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20D" w:rsidRPr="0056175F" w:rsidRDefault="00F4220D" w:rsidP="00F4220D">
      <w:pPr>
        <w:jc w:val="center"/>
        <w:rPr>
          <w:b/>
          <w:sz w:val="20"/>
          <w:szCs w:val="20"/>
          <w:lang w:val="en-US"/>
        </w:rPr>
      </w:pPr>
      <w:r w:rsidRPr="0056175F">
        <w:rPr>
          <w:b/>
          <w:sz w:val="20"/>
          <w:szCs w:val="20"/>
          <w:lang w:val="en-US"/>
        </w:rPr>
        <w:t xml:space="preserve">SYLLABUS </w:t>
      </w:r>
    </w:p>
    <w:p w:rsidR="00F4220D" w:rsidRPr="0056175F" w:rsidRDefault="00F4220D" w:rsidP="00F4220D">
      <w:pPr>
        <w:jc w:val="center"/>
        <w:rPr>
          <w:b/>
          <w:sz w:val="20"/>
          <w:szCs w:val="20"/>
          <w:lang w:val="en-US"/>
        </w:rPr>
      </w:pPr>
      <w:r w:rsidRPr="0056175F">
        <w:rPr>
          <w:b/>
          <w:sz w:val="20"/>
          <w:szCs w:val="20"/>
          <w:lang w:val="en-US"/>
        </w:rPr>
        <w:t>Fall semester 2024-2025 academic years</w:t>
      </w:r>
    </w:p>
    <w:p w:rsidR="00F4220D" w:rsidRPr="0056175F" w:rsidRDefault="00F4220D" w:rsidP="00F4220D">
      <w:pPr>
        <w:jc w:val="center"/>
        <w:rPr>
          <w:b/>
          <w:sz w:val="20"/>
          <w:szCs w:val="20"/>
          <w:lang w:val="en-US"/>
        </w:rPr>
      </w:pPr>
      <w:r w:rsidRPr="0056175F">
        <w:rPr>
          <w:b/>
          <w:sz w:val="20"/>
          <w:szCs w:val="20"/>
          <w:lang w:val="en-US"/>
        </w:rPr>
        <w:t>on the educational program</w:t>
      </w:r>
      <w:r w:rsidR="00352840" w:rsidRPr="0056175F">
        <w:rPr>
          <w:b/>
          <w:sz w:val="20"/>
          <w:szCs w:val="20"/>
          <w:lang w:val="en-US"/>
        </w:rPr>
        <w:t xml:space="preserve">  6B05102 </w:t>
      </w:r>
      <w:r w:rsidRPr="0056175F">
        <w:rPr>
          <w:b/>
          <w:sz w:val="20"/>
          <w:szCs w:val="20"/>
          <w:lang w:val="en-US"/>
        </w:rPr>
        <w:t xml:space="preserve"> “</w:t>
      </w:r>
      <w:r w:rsidR="00352840" w:rsidRPr="0056175F">
        <w:rPr>
          <w:b/>
          <w:sz w:val="20"/>
          <w:szCs w:val="20"/>
          <w:lang w:val="kk-KZ"/>
        </w:rPr>
        <w:t>Microtechnics</w:t>
      </w:r>
      <w:r w:rsidR="00352840" w:rsidRPr="0056175F">
        <w:rPr>
          <w:b/>
          <w:sz w:val="20"/>
          <w:szCs w:val="20"/>
          <w:lang w:val="en-US"/>
        </w:rPr>
        <w:t xml:space="preserve">  </w:t>
      </w:r>
      <w:r w:rsidRPr="0056175F">
        <w:rPr>
          <w:b/>
          <w:sz w:val="20"/>
          <w:szCs w:val="20"/>
          <w:lang w:val="en-US"/>
        </w:rPr>
        <w:t xml:space="preserve">and </w:t>
      </w:r>
      <w:r w:rsidR="00352840" w:rsidRPr="0056175F">
        <w:rPr>
          <w:b/>
          <w:sz w:val="20"/>
          <w:szCs w:val="20"/>
          <w:lang w:val="en-US"/>
        </w:rPr>
        <w:t xml:space="preserve"> human and animal anatomy</w:t>
      </w:r>
      <w:r w:rsidRPr="0056175F">
        <w:rPr>
          <w:b/>
          <w:sz w:val="20"/>
          <w:szCs w:val="20"/>
          <w:lang w:val="en-US"/>
        </w:rPr>
        <w:t>”</w:t>
      </w:r>
    </w:p>
    <w:p w:rsidR="008F026D" w:rsidRPr="0056175F" w:rsidRDefault="008F026D" w:rsidP="008F026D">
      <w:pPr>
        <w:jc w:val="center"/>
        <w:rPr>
          <w:b/>
          <w:sz w:val="20"/>
          <w:szCs w:val="20"/>
          <w:lang w:val="en-US"/>
        </w:rPr>
      </w:pPr>
    </w:p>
    <w:p w:rsidR="00352840" w:rsidRPr="0056175F" w:rsidRDefault="00352840" w:rsidP="008F026D">
      <w:pPr>
        <w:jc w:val="center"/>
        <w:rPr>
          <w:b/>
          <w:sz w:val="20"/>
          <w:szCs w:val="20"/>
          <w:lang w:val="en-US"/>
        </w:rPr>
      </w:pP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14"/>
        <w:gridCol w:w="1530"/>
        <w:gridCol w:w="1305"/>
        <w:gridCol w:w="963"/>
        <w:gridCol w:w="1418"/>
        <w:gridCol w:w="850"/>
        <w:gridCol w:w="29"/>
        <w:gridCol w:w="1247"/>
        <w:gridCol w:w="1160"/>
      </w:tblGrid>
      <w:tr w:rsidR="00352840" w:rsidRPr="0056175F" w:rsidTr="00352840">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2840" w:rsidRPr="0056175F" w:rsidRDefault="00352840" w:rsidP="00CF0E2E">
            <w:pPr>
              <w:rPr>
                <w:b/>
                <w:sz w:val="20"/>
                <w:szCs w:val="20"/>
              </w:rPr>
            </w:pPr>
            <w:proofErr w:type="spellStart"/>
            <w:r w:rsidRPr="0056175F">
              <w:rPr>
                <w:b/>
                <w:sz w:val="20"/>
                <w:szCs w:val="20"/>
              </w:rPr>
              <w:t>Discipline’s</w:t>
            </w:r>
            <w:proofErr w:type="spellEnd"/>
            <w:r w:rsidRPr="0056175F">
              <w:rPr>
                <w:b/>
                <w:sz w:val="20"/>
                <w:szCs w:val="20"/>
              </w:rPr>
              <w:t xml:space="preserve"> </w:t>
            </w:r>
            <w:proofErr w:type="spellStart"/>
            <w:r w:rsidRPr="0056175F">
              <w:rPr>
                <w:b/>
                <w:sz w:val="20"/>
                <w:szCs w:val="20"/>
              </w:rPr>
              <w:t>code</w:t>
            </w:r>
            <w:proofErr w:type="spellEnd"/>
          </w:p>
          <w:p w:rsidR="00352840" w:rsidRPr="0056175F" w:rsidRDefault="00352840" w:rsidP="00CF0E2E">
            <w:pPr>
              <w:rPr>
                <w:b/>
                <w:sz w:val="20"/>
                <w:szCs w:val="20"/>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352840" w:rsidRPr="0056175F" w:rsidRDefault="00352840" w:rsidP="00CF0E2E">
            <w:pPr>
              <w:rPr>
                <w:b/>
                <w:sz w:val="20"/>
                <w:szCs w:val="20"/>
              </w:rPr>
            </w:pPr>
            <w:proofErr w:type="spellStart"/>
            <w:r w:rsidRPr="0056175F">
              <w:rPr>
                <w:b/>
                <w:sz w:val="20"/>
                <w:szCs w:val="20"/>
              </w:rPr>
              <w:t>Discipline’s</w:t>
            </w:r>
            <w:proofErr w:type="spellEnd"/>
            <w:r w:rsidRPr="0056175F">
              <w:rPr>
                <w:b/>
                <w:sz w:val="20"/>
                <w:szCs w:val="20"/>
              </w:rPr>
              <w:t xml:space="preserve"> </w:t>
            </w:r>
            <w:proofErr w:type="spellStart"/>
            <w:r w:rsidRPr="0056175F">
              <w:rPr>
                <w:b/>
                <w:sz w:val="20"/>
                <w:szCs w:val="20"/>
              </w:rPr>
              <w:t>title</w:t>
            </w:r>
            <w:proofErr w:type="spellEnd"/>
          </w:p>
          <w:p w:rsidR="00352840" w:rsidRPr="0056175F" w:rsidRDefault="00352840" w:rsidP="00CF0E2E">
            <w:pPr>
              <w:rPr>
                <w:b/>
                <w:sz w:val="20"/>
                <w:szCs w:val="20"/>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352840" w:rsidRPr="0056175F" w:rsidRDefault="00352840" w:rsidP="00CF0E2E">
            <w:pPr>
              <w:rPr>
                <w:b/>
                <w:sz w:val="20"/>
                <w:szCs w:val="20"/>
                <w:lang w:val="en-US"/>
              </w:rPr>
            </w:pPr>
            <w:r w:rsidRPr="0056175F">
              <w:rPr>
                <w:b/>
                <w:sz w:val="20"/>
                <w:szCs w:val="20"/>
                <w:lang w:val="en-US"/>
              </w:rPr>
              <w:t>Independent work of students (IWS)</w:t>
            </w:r>
          </w:p>
        </w:tc>
        <w:tc>
          <w:tcPr>
            <w:tcW w:w="3231" w:type="dxa"/>
            <w:gridSpan w:val="3"/>
            <w:tcBorders>
              <w:top w:val="single" w:sz="4" w:space="0" w:color="000000"/>
              <w:left w:val="single" w:sz="4" w:space="0" w:color="000000"/>
              <w:bottom w:val="single" w:sz="4" w:space="0" w:color="000000"/>
              <w:right w:val="single" w:sz="4" w:space="0" w:color="000000"/>
            </w:tcBorders>
            <w:shd w:val="clear" w:color="auto" w:fill="auto"/>
          </w:tcPr>
          <w:p w:rsidR="00352840" w:rsidRPr="0056175F" w:rsidRDefault="00352840" w:rsidP="00352840">
            <w:pPr>
              <w:jc w:val="center"/>
              <w:rPr>
                <w:b/>
                <w:sz w:val="20"/>
                <w:szCs w:val="20"/>
                <w:lang w:val="en-US"/>
              </w:rPr>
            </w:pPr>
            <w:r w:rsidRPr="0056175F">
              <w:rPr>
                <w:b/>
                <w:sz w:val="20"/>
                <w:szCs w:val="20"/>
                <w:lang w:val="en-US"/>
              </w:rPr>
              <w:t>No. of hours per week</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352840" w:rsidRPr="0056175F" w:rsidRDefault="00352840" w:rsidP="00352840">
            <w:pPr>
              <w:jc w:val="center"/>
              <w:rPr>
                <w:b/>
                <w:sz w:val="20"/>
                <w:szCs w:val="20"/>
              </w:rPr>
            </w:pPr>
            <w:proofErr w:type="spellStart"/>
            <w:r w:rsidRPr="0056175F">
              <w:rPr>
                <w:b/>
                <w:sz w:val="20"/>
                <w:szCs w:val="20"/>
              </w:rPr>
              <w:t>Number</w:t>
            </w:r>
            <w:proofErr w:type="spellEnd"/>
            <w:r w:rsidRPr="0056175F">
              <w:rPr>
                <w:b/>
                <w:sz w:val="20"/>
                <w:szCs w:val="20"/>
              </w:rPr>
              <w:t xml:space="preserve"> </w:t>
            </w:r>
            <w:proofErr w:type="spellStart"/>
            <w:r w:rsidRPr="0056175F">
              <w:rPr>
                <w:b/>
                <w:sz w:val="20"/>
                <w:szCs w:val="20"/>
              </w:rPr>
              <w:t>of</w:t>
            </w:r>
            <w:proofErr w:type="spellEnd"/>
            <w:r w:rsidRPr="0056175F">
              <w:rPr>
                <w:b/>
                <w:sz w:val="20"/>
                <w:szCs w:val="20"/>
              </w:rPr>
              <w:t xml:space="preserve"> </w:t>
            </w:r>
            <w:proofErr w:type="spellStart"/>
            <w:r w:rsidRPr="0056175F">
              <w:rPr>
                <w:b/>
                <w:sz w:val="20"/>
                <w:szCs w:val="20"/>
              </w:rPr>
              <w:t>credits</w:t>
            </w:r>
            <w:proofErr w:type="spellEnd"/>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2840" w:rsidRPr="0056175F" w:rsidRDefault="00352840" w:rsidP="00CF0E2E">
            <w:pPr>
              <w:jc w:val="center"/>
              <w:rPr>
                <w:b/>
                <w:sz w:val="20"/>
                <w:szCs w:val="20"/>
                <w:lang w:val="en-US"/>
              </w:rPr>
            </w:pPr>
            <w:r w:rsidRPr="0056175F">
              <w:rPr>
                <w:b/>
                <w:sz w:val="20"/>
                <w:szCs w:val="20"/>
                <w:lang w:val="en-US"/>
              </w:rPr>
              <w:t>Independent work of student with teacher (IWST)</w:t>
            </w:r>
          </w:p>
        </w:tc>
      </w:tr>
      <w:tr w:rsidR="00352840" w:rsidRPr="0056175F" w:rsidTr="00352840">
        <w:trPr>
          <w:trHeight w:val="265"/>
        </w:trPr>
        <w:tc>
          <w:tcPr>
            <w:tcW w:w="2014" w:type="dxa"/>
            <w:vMerge/>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widowControl w:val="0"/>
              <w:pBdr>
                <w:top w:val="nil"/>
                <w:left w:val="nil"/>
                <w:bottom w:val="nil"/>
                <w:right w:val="nil"/>
                <w:between w:val="nil"/>
              </w:pBdr>
              <w:spacing w:line="276" w:lineRule="auto"/>
              <w:rPr>
                <w:b/>
                <w:sz w:val="20"/>
                <w:szCs w:val="20"/>
                <w:lang w:val="en-US"/>
              </w:rPr>
            </w:pPr>
          </w:p>
        </w:tc>
        <w:tc>
          <w:tcPr>
            <w:tcW w:w="1530"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widowControl w:val="0"/>
              <w:pBdr>
                <w:top w:val="nil"/>
                <w:left w:val="nil"/>
                <w:bottom w:val="nil"/>
                <w:right w:val="nil"/>
                <w:between w:val="nil"/>
              </w:pBdr>
              <w:spacing w:line="276" w:lineRule="auto"/>
              <w:rPr>
                <w:b/>
                <w:sz w:val="20"/>
                <w:szCs w:val="20"/>
                <w:lang w:val="en-US"/>
              </w:rPr>
            </w:pPr>
          </w:p>
        </w:tc>
        <w:tc>
          <w:tcPr>
            <w:tcW w:w="1305"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widowControl w:val="0"/>
              <w:pBdr>
                <w:top w:val="nil"/>
                <w:left w:val="nil"/>
                <w:bottom w:val="nil"/>
                <w:right w:val="nil"/>
                <w:between w:val="nil"/>
              </w:pBdr>
              <w:spacing w:line="276" w:lineRule="auto"/>
              <w:rPr>
                <w:b/>
                <w:sz w:val="20"/>
                <w:szCs w:val="20"/>
                <w:lang w:val="en-US"/>
              </w:rPr>
            </w:pPr>
          </w:p>
        </w:tc>
        <w:tc>
          <w:tcPr>
            <w:tcW w:w="963"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b/>
                <w:sz w:val="20"/>
                <w:szCs w:val="20"/>
              </w:rPr>
            </w:pPr>
            <w:proofErr w:type="spellStart"/>
            <w:r w:rsidRPr="0056175F">
              <w:rPr>
                <w:b/>
                <w:sz w:val="20"/>
                <w:szCs w:val="20"/>
              </w:rPr>
              <w:t>Lectures</w:t>
            </w:r>
            <w:proofErr w:type="spellEnd"/>
            <w:r w:rsidRPr="0056175F">
              <w:rPr>
                <w:b/>
                <w:sz w:val="20"/>
                <w:szCs w:val="20"/>
              </w:rPr>
              <w:t xml:space="preserve"> (L)</w:t>
            </w:r>
          </w:p>
        </w:tc>
        <w:tc>
          <w:tcPr>
            <w:tcW w:w="1418"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b/>
                <w:sz w:val="20"/>
                <w:szCs w:val="20"/>
              </w:rPr>
            </w:pPr>
            <w:proofErr w:type="spellStart"/>
            <w:r w:rsidRPr="0056175F">
              <w:rPr>
                <w:b/>
                <w:sz w:val="20"/>
                <w:szCs w:val="20"/>
              </w:rPr>
              <w:t>Practical</w:t>
            </w:r>
            <w:proofErr w:type="spellEnd"/>
            <w:r w:rsidRPr="0056175F">
              <w:rPr>
                <w:b/>
                <w:sz w:val="20"/>
                <w:szCs w:val="20"/>
              </w:rPr>
              <w:t xml:space="preserve"> </w:t>
            </w:r>
            <w:proofErr w:type="spellStart"/>
            <w:r w:rsidRPr="0056175F">
              <w:rPr>
                <w:b/>
                <w:sz w:val="20"/>
                <w:szCs w:val="20"/>
              </w:rPr>
              <w:t>training</w:t>
            </w:r>
            <w:proofErr w:type="spellEnd"/>
            <w:r w:rsidRPr="0056175F">
              <w:rPr>
                <w:b/>
                <w:sz w:val="20"/>
                <w:szCs w:val="20"/>
              </w:rPr>
              <w:t xml:space="preserve"> (PT)</w:t>
            </w:r>
          </w:p>
        </w:tc>
        <w:tc>
          <w:tcPr>
            <w:tcW w:w="850"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b/>
                <w:sz w:val="20"/>
                <w:szCs w:val="20"/>
              </w:rPr>
            </w:pPr>
            <w:proofErr w:type="spellStart"/>
            <w:r w:rsidRPr="0056175F">
              <w:rPr>
                <w:b/>
                <w:sz w:val="20"/>
                <w:szCs w:val="20"/>
              </w:rPr>
              <w:t>Laboratory</w:t>
            </w:r>
            <w:proofErr w:type="spellEnd"/>
            <w:r w:rsidRPr="0056175F">
              <w:rPr>
                <w:b/>
                <w:sz w:val="20"/>
                <w:szCs w:val="20"/>
              </w:rPr>
              <w:t xml:space="preserve">  (</w:t>
            </w:r>
            <w:proofErr w:type="spellStart"/>
            <w:r w:rsidRPr="0056175F">
              <w:rPr>
                <w:b/>
                <w:sz w:val="20"/>
                <w:szCs w:val="20"/>
              </w:rPr>
              <w:t>Lab</w:t>
            </w:r>
            <w:proofErr w:type="spellEnd"/>
            <w:r w:rsidRPr="0056175F">
              <w:rPr>
                <w:b/>
                <w:sz w:val="20"/>
                <w:szCs w:val="20"/>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widowControl w:val="0"/>
              <w:pBdr>
                <w:top w:val="nil"/>
                <w:left w:val="nil"/>
                <w:bottom w:val="nil"/>
                <w:right w:val="nil"/>
                <w:between w:val="nil"/>
              </w:pBdr>
              <w:spacing w:line="276" w:lineRule="auto"/>
              <w:rPr>
                <w:b/>
                <w:sz w:val="20"/>
                <w:szCs w:val="20"/>
              </w:rPr>
            </w:pPr>
          </w:p>
        </w:tc>
        <w:tc>
          <w:tcPr>
            <w:tcW w:w="1160" w:type="dxa"/>
            <w:vMerge/>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widowControl w:val="0"/>
              <w:pBdr>
                <w:top w:val="nil"/>
                <w:left w:val="nil"/>
                <w:bottom w:val="nil"/>
                <w:right w:val="nil"/>
                <w:between w:val="nil"/>
              </w:pBdr>
              <w:spacing w:line="276" w:lineRule="auto"/>
              <w:rPr>
                <w:b/>
                <w:sz w:val="20"/>
                <w:szCs w:val="20"/>
              </w:rPr>
            </w:pPr>
          </w:p>
        </w:tc>
      </w:tr>
      <w:tr w:rsidR="00352840" w:rsidRPr="0056175F" w:rsidTr="00352840">
        <w:tc>
          <w:tcPr>
            <w:tcW w:w="2014" w:type="dxa"/>
            <w:tcBorders>
              <w:top w:val="single" w:sz="6" w:space="0" w:color="000000"/>
              <w:left w:val="single" w:sz="6" w:space="0" w:color="000000"/>
              <w:bottom w:val="single" w:sz="6" w:space="0" w:color="000000"/>
              <w:right w:val="single" w:sz="6" w:space="0" w:color="000000"/>
            </w:tcBorders>
          </w:tcPr>
          <w:p w:rsidR="00352840" w:rsidRPr="0056175F" w:rsidRDefault="00866D31" w:rsidP="00CF0E2E">
            <w:pPr>
              <w:pStyle w:val="aa"/>
              <w:spacing w:before="0" w:beforeAutospacing="0" w:after="0" w:afterAutospacing="0"/>
              <w:jc w:val="center"/>
              <w:rPr>
                <w:b/>
                <w:sz w:val="20"/>
                <w:szCs w:val="20"/>
                <w:lang w:val="en-US"/>
              </w:rPr>
            </w:pPr>
            <w:r w:rsidRPr="0056175F">
              <w:rPr>
                <w:b/>
                <w:sz w:val="20"/>
                <w:szCs w:val="20"/>
                <w:lang w:val="en-US"/>
              </w:rPr>
              <w:t>MTAChzH2207</w:t>
            </w:r>
          </w:p>
        </w:tc>
        <w:tc>
          <w:tcPr>
            <w:tcW w:w="1530" w:type="dxa"/>
            <w:tcBorders>
              <w:top w:val="single" w:sz="6" w:space="0" w:color="000000"/>
              <w:left w:val="single" w:sz="6" w:space="0" w:color="000000"/>
              <w:bottom w:val="single" w:sz="6" w:space="0" w:color="000000"/>
              <w:right w:val="single" w:sz="6" w:space="0" w:color="000000"/>
            </w:tcBorders>
          </w:tcPr>
          <w:p w:rsidR="00352840" w:rsidRPr="0056175F" w:rsidRDefault="00352840" w:rsidP="00CF0E2E">
            <w:pPr>
              <w:pStyle w:val="aa"/>
              <w:spacing w:before="0" w:beforeAutospacing="0" w:after="0" w:afterAutospacing="0"/>
              <w:rPr>
                <w:sz w:val="20"/>
                <w:szCs w:val="20"/>
                <w:lang w:val="en-US"/>
              </w:rPr>
            </w:pPr>
            <w:proofErr w:type="spellStart"/>
            <w:r w:rsidRPr="0056175F">
              <w:rPr>
                <w:sz w:val="20"/>
                <w:szCs w:val="20"/>
                <w:lang w:val="en-US"/>
              </w:rPr>
              <w:t>Microtechnics</w:t>
            </w:r>
            <w:proofErr w:type="spellEnd"/>
            <w:r w:rsidRPr="0056175F">
              <w:rPr>
                <w:sz w:val="20"/>
                <w:szCs w:val="20"/>
                <w:lang w:val="en-US"/>
              </w:rPr>
              <w:t xml:space="preserve">  and  human and animal anatomy</w:t>
            </w:r>
          </w:p>
        </w:tc>
        <w:tc>
          <w:tcPr>
            <w:tcW w:w="1305"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sz w:val="20"/>
                <w:szCs w:val="20"/>
                <w:lang w:val="en-US"/>
              </w:rPr>
            </w:pPr>
            <w:r w:rsidRPr="0056175F">
              <w:rPr>
                <w:sz w:val="20"/>
                <w:szCs w:val="20"/>
                <w:lang w:val="en-US"/>
              </w:rPr>
              <w:t xml:space="preserve">7 </w:t>
            </w:r>
          </w:p>
        </w:tc>
        <w:tc>
          <w:tcPr>
            <w:tcW w:w="963" w:type="dxa"/>
            <w:tcBorders>
              <w:top w:val="single" w:sz="4" w:space="0" w:color="000000"/>
              <w:left w:val="single" w:sz="4" w:space="0" w:color="000000"/>
              <w:bottom w:val="single" w:sz="4" w:space="0" w:color="000000"/>
              <w:right w:val="single" w:sz="4" w:space="0" w:color="000000"/>
            </w:tcBorders>
          </w:tcPr>
          <w:p w:rsidR="00352840" w:rsidRPr="0056175F" w:rsidRDefault="00876033" w:rsidP="00CF0E2E">
            <w:pPr>
              <w:jc w:val="center"/>
              <w:rPr>
                <w:sz w:val="20"/>
                <w:szCs w:val="20"/>
                <w:lang w:val="en-US"/>
              </w:rPr>
            </w:pPr>
            <w:r w:rsidRPr="0056175F">
              <w:rPr>
                <w:sz w:val="20"/>
                <w:szCs w:val="20"/>
                <w:lang w:val="en-US"/>
              </w:rPr>
              <w:t>15</w:t>
            </w:r>
          </w:p>
        </w:tc>
        <w:tc>
          <w:tcPr>
            <w:tcW w:w="1418"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sz w:val="20"/>
                <w:szCs w:val="20"/>
              </w:rPr>
            </w:pPr>
          </w:p>
        </w:tc>
        <w:tc>
          <w:tcPr>
            <w:tcW w:w="850"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b/>
                <w:sz w:val="20"/>
                <w:szCs w:val="20"/>
                <w:lang w:val="kk-KZ"/>
              </w:rPr>
            </w:pPr>
            <w:r w:rsidRPr="0056175F">
              <w:rPr>
                <w:b/>
                <w:sz w:val="20"/>
                <w:szCs w:val="20"/>
                <w:lang w:val="kk-KZ"/>
              </w:rPr>
              <w:t>30</w:t>
            </w:r>
          </w:p>
        </w:tc>
        <w:tc>
          <w:tcPr>
            <w:tcW w:w="1276" w:type="dxa"/>
            <w:gridSpan w:val="2"/>
            <w:tcBorders>
              <w:top w:val="single" w:sz="4" w:space="0" w:color="000000"/>
              <w:left w:val="single" w:sz="4" w:space="0" w:color="000000"/>
              <w:bottom w:val="single" w:sz="4" w:space="0" w:color="000000"/>
              <w:right w:val="single" w:sz="4" w:space="0" w:color="000000"/>
            </w:tcBorders>
          </w:tcPr>
          <w:p w:rsidR="00352840" w:rsidRPr="0056175F" w:rsidRDefault="00016CAE" w:rsidP="00CF0E2E">
            <w:pPr>
              <w:jc w:val="center"/>
              <w:rPr>
                <w:sz w:val="20"/>
                <w:szCs w:val="20"/>
                <w:lang w:val="en-US"/>
              </w:rPr>
            </w:pPr>
            <w:r w:rsidRPr="0056175F">
              <w:rPr>
                <w:sz w:val="20"/>
                <w:szCs w:val="20"/>
                <w:lang w:val="en-US"/>
              </w:rPr>
              <w:t>5</w:t>
            </w:r>
          </w:p>
        </w:tc>
        <w:tc>
          <w:tcPr>
            <w:tcW w:w="1160"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sz w:val="20"/>
                <w:szCs w:val="20"/>
                <w:lang w:val="en-US"/>
              </w:rPr>
            </w:pPr>
          </w:p>
        </w:tc>
      </w:tr>
      <w:tr w:rsidR="00352840" w:rsidRPr="0056175F" w:rsidTr="00352840">
        <w:tc>
          <w:tcPr>
            <w:tcW w:w="10516" w:type="dxa"/>
            <w:gridSpan w:val="9"/>
            <w:tcBorders>
              <w:top w:val="single" w:sz="4" w:space="0" w:color="000000"/>
              <w:left w:val="single" w:sz="4" w:space="0" w:color="000000"/>
              <w:bottom w:val="single" w:sz="4" w:space="0" w:color="000000"/>
              <w:right w:val="single" w:sz="4" w:space="0" w:color="000000"/>
            </w:tcBorders>
          </w:tcPr>
          <w:p w:rsidR="004C4E0E" w:rsidRPr="0056175F" w:rsidRDefault="004C4E0E" w:rsidP="004C4E0E">
            <w:pPr>
              <w:jc w:val="center"/>
              <w:rPr>
                <w:b/>
                <w:sz w:val="20"/>
                <w:szCs w:val="20"/>
                <w:lang w:val="en-US"/>
              </w:rPr>
            </w:pPr>
          </w:p>
          <w:p w:rsidR="00352840" w:rsidRPr="0056175F" w:rsidRDefault="00352840" w:rsidP="004C4E0E">
            <w:pPr>
              <w:jc w:val="center"/>
              <w:rPr>
                <w:b/>
                <w:sz w:val="20"/>
                <w:szCs w:val="20"/>
                <w:lang w:val="en-US"/>
              </w:rPr>
            </w:pPr>
            <w:proofErr w:type="spellStart"/>
            <w:r w:rsidRPr="0056175F">
              <w:rPr>
                <w:b/>
                <w:sz w:val="20"/>
                <w:szCs w:val="20"/>
              </w:rPr>
              <w:t>Academic</w:t>
            </w:r>
            <w:proofErr w:type="spellEnd"/>
            <w:r w:rsidRPr="0056175F">
              <w:rPr>
                <w:b/>
                <w:sz w:val="20"/>
                <w:szCs w:val="20"/>
              </w:rPr>
              <w:t xml:space="preserve"> </w:t>
            </w:r>
            <w:proofErr w:type="spellStart"/>
            <w:r w:rsidRPr="0056175F">
              <w:rPr>
                <w:b/>
                <w:sz w:val="20"/>
                <w:szCs w:val="20"/>
              </w:rPr>
              <w:t>course</w:t>
            </w:r>
            <w:proofErr w:type="spellEnd"/>
            <w:r w:rsidRPr="0056175F">
              <w:rPr>
                <w:b/>
                <w:sz w:val="20"/>
                <w:szCs w:val="20"/>
              </w:rPr>
              <w:t xml:space="preserve"> </w:t>
            </w:r>
            <w:proofErr w:type="spellStart"/>
            <w:r w:rsidRPr="0056175F">
              <w:rPr>
                <w:b/>
                <w:sz w:val="20"/>
                <w:szCs w:val="20"/>
              </w:rPr>
              <w:t>information</w:t>
            </w:r>
            <w:proofErr w:type="spellEnd"/>
          </w:p>
          <w:p w:rsidR="004C4E0E" w:rsidRPr="0056175F" w:rsidRDefault="004C4E0E" w:rsidP="00CF0E2E">
            <w:pPr>
              <w:jc w:val="center"/>
              <w:rPr>
                <w:b/>
                <w:sz w:val="20"/>
                <w:szCs w:val="20"/>
                <w:lang w:val="en-US"/>
              </w:rPr>
            </w:pPr>
          </w:p>
        </w:tc>
      </w:tr>
      <w:tr w:rsidR="00352840" w:rsidRPr="0056175F" w:rsidTr="00352840">
        <w:tc>
          <w:tcPr>
            <w:tcW w:w="2014"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pBdr>
                <w:top w:val="nil"/>
                <w:left w:val="nil"/>
                <w:bottom w:val="nil"/>
                <w:right w:val="nil"/>
                <w:between w:val="nil"/>
              </w:pBdr>
              <w:rPr>
                <w:b/>
                <w:color w:val="000000"/>
                <w:sz w:val="20"/>
                <w:szCs w:val="20"/>
              </w:rPr>
            </w:pPr>
            <w:proofErr w:type="spellStart"/>
            <w:r w:rsidRPr="0056175F">
              <w:rPr>
                <w:b/>
                <w:color w:val="000000"/>
                <w:sz w:val="20"/>
                <w:szCs w:val="20"/>
              </w:rPr>
              <w:t>Form</w:t>
            </w:r>
            <w:proofErr w:type="spellEnd"/>
            <w:r w:rsidRPr="0056175F">
              <w:rPr>
                <w:b/>
                <w:color w:val="000000"/>
                <w:sz w:val="20"/>
                <w:szCs w:val="20"/>
              </w:rPr>
              <w:t xml:space="preserve"> </w:t>
            </w:r>
            <w:proofErr w:type="spellStart"/>
            <w:r w:rsidRPr="0056175F">
              <w:rPr>
                <w:b/>
                <w:color w:val="000000"/>
                <w:sz w:val="20"/>
                <w:szCs w:val="20"/>
              </w:rPr>
              <w:t>of</w:t>
            </w:r>
            <w:proofErr w:type="spellEnd"/>
            <w:r w:rsidRPr="0056175F">
              <w:rPr>
                <w:b/>
                <w:color w:val="000000"/>
                <w:sz w:val="20"/>
                <w:szCs w:val="20"/>
              </w:rPr>
              <w:t xml:space="preserve"> </w:t>
            </w:r>
            <w:proofErr w:type="spellStart"/>
            <w:r w:rsidRPr="0056175F">
              <w:rPr>
                <w:b/>
                <w:color w:val="000000"/>
                <w:sz w:val="20"/>
                <w:szCs w:val="20"/>
              </w:rPr>
              <w:t>education</w:t>
            </w:r>
            <w:proofErr w:type="spellEnd"/>
          </w:p>
        </w:tc>
        <w:tc>
          <w:tcPr>
            <w:tcW w:w="1530"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rPr>
                <w:b/>
                <w:sz w:val="20"/>
                <w:szCs w:val="20"/>
              </w:rPr>
            </w:pPr>
            <w:proofErr w:type="spellStart"/>
            <w:r w:rsidRPr="0056175F">
              <w:rPr>
                <w:b/>
                <w:sz w:val="20"/>
                <w:szCs w:val="20"/>
              </w:rPr>
              <w:t>Type</w:t>
            </w:r>
            <w:proofErr w:type="spellEnd"/>
            <w:r w:rsidRPr="0056175F">
              <w:rPr>
                <w:b/>
                <w:sz w:val="20"/>
                <w:szCs w:val="20"/>
              </w:rPr>
              <w:t xml:space="preserve"> </w:t>
            </w:r>
            <w:proofErr w:type="spellStart"/>
            <w:r w:rsidRPr="0056175F">
              <w:rPr>
                <w:b/>
                <w:sz w:val="20"/>
                <w:szCs w:val="20"/>
              </w:rPr>
              <w:t>of</w:t>
            </w:r>
            <w:proofErr w:type="spellEnd"/>
            <w:r w:rsidRPr="0056175F">
              <w:rPr>
                <w:b/>
                <w:sz w:val="20"/>
                <w:szCs w:val="20"/>
              </w:rPr>
              <w:t xml:space="preserve"> </w:t>
            </w:r>
            <w:proofErr w:type="spellStart"/>
            <w:r w:rsidRPr="0056175F">
              <w:rPr>
                <w:b/>
                <w:sz w:val="20"/>
                <w:szCs w:val="20"/>
              </w:rPr>
              <w:t>course</w:t>
            </w:r>
            <w:proofErr w:type="spellEnd"/>
            <w:r w:rsidRPr="0056175F">
              <w:rPr>
                <w:b/>
                <w:sz w:val="20"/>
                <w:szCs w:val="20"/>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b/>
                <w:sz w:val="20"/>
                <w:szCs w:val="20"/>
              </w:rPr>
            </w:pPr>
            <w:proofErr w:type="spellStart"/>
            <w:r w:rsidRPr="0056175F">
              <w:rPr>
                <w:b/>
                <w:sz w:val="20"/>
                <w:szCs w:val="20"/>
              </w:rPr>
              <w:t>Types</w:t>
            </w:r>
            <w:proofErr w:type="spellEnd"/>
            <w:r w:rsidRPr="0056175F">
              <w:rPr>
                <w:b/>
                <w:sz w:val="20"/>
                <w:szCs w:val="20"/>
              </w:rPr>
              <w:t xml:space="preserve"> </w:t>
            </w:r>
            <w:proofErr w:type="spellStart"/>
            <w:r w:rsidRPr="0056175F">
              <w:rPr>
                <w:b/>
                <w:sz w:val="20"/>
                <w:szCs w:val="20"/>
              </w:rPr>
              <w:t>of</w:t>
            </w:r>
            <w:proofErr w:type="spellEnd"/>
            <w:r w:rsidRPr="0056175F">
              <w:rPr>
                <w:b/>
                <w:sz w:val="20"/>
                <w:szCs w:val="20"/>
              </w:rPr>
              <w:t xml:space="preserve"> </w:t>
            </w:r>
            <w:proofErr w:type="spellStart"/>
            <w:r w:rsidRPr="0056175F">
              <w:rPr>
                <w:b/>
                <w:sz w:val="20"/>
                <w:szCs w:val="20"/>
              </w:rPr>
              <w:t>lectures</w:t>
            </w:r>
            <w:proofErr w:type="spellEnd"/>
          </w:p>
        </w:tc>
        <w:tc>
          <w:tcPr>
            <w:tcW w:w="2297" w:type="dxa"/>
            <w:gridSpan w:val="3"/>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b/>
                <w:sz w:val="20"/>
                <w:szCs w:val="20"/>
              </w:rPr>
            </w:pPr>
            <w:proofErr w:type="spellStart"/>
            <w:r w:rsidRPr="0056175F">
              <w:rPr>
                <w:b/>
                <w:sz w:val="20"/>
                <w:szCs w:val="20"/>
              </w:rPr>
              <w:t>Types</w:t>
            </w:r>
            <w:proofErr w:type="spellEnd"/>
            <w:r w:rsidRPr="0056175F">
              <w:rPr>
                <w:b/>
                <w:sz w:val="20"/>
                <w:szCs w:val="20"/>
              </w:rPr>
              <w:t xml:space="preserve"> </w:t>
            </w:r>
            <w:proofErr w:type="spellStart"/>
            <w:r w:rsidRPr="0056175F">
              <w:rPr>
                <w:b/>
                <w:sz w:val="20"/>
                <w:szCs w:val="20"/>
              </w:rPr>
              <w:t>of</w:t>
            </w:r>
            <w:proofErr w:type="spellEnd"/>
            <w:r w:rsidRPr="0056175F">
              <w:rPr>
                <w:b/>
                <w:sz w:val="20"/>
                <w:szCs w:val="20"/>
              </w:rPr>
              <w:t xml:space="preserve"> </w:t>
            </w:r>
            <w:proofErr w:type="spellStart"/>
            <w:r w:rsidRPr="0056175F">
              <w:rPr>
                <w:b/>
                <w:sz w:val="20"/>
                <w:szCs w:val="20"/>
              </w:rPr>
              <w:t>practical</w:t>
            </w:r>
            <w:proofErr w:type="spellEnd"/>
            <w:r w:rsidRPr="0056175F">
              <w:rPr>
                <w:b/>
                <w:sz w:val="20"/>
                <w:szCs w:val="20"/>
              </w:rPr>
              <w:t xml:space="preserve"> </w:t>
            </w:r>
            <w:proofErr w:type="spellStart"/>
            <w:r w:rsidRPr="0056175F">
              <w:rPr>
                <w:b/>
                <w:sz w:val="20"/>
                <w:szCs w:val="20"/>
              </w:rPr>
              <w:t>training</w:t>
            </w:r>
            <w:proofErr w:type="spellEnd"/>
            <w:r w:rsidRPr="0056175F">
              <w:rPr>
                <w:b/>
                <w:sz w:val="20"/>
                <w:szCs w:val="20"/>
              </w:rPr>
              <w:t xml:space="preserve"> </w:t>
            </w:r>
          </w:p>
        </w:tc>
        <w:tc>
          <w:tcPr>
            <w:tcW w:w="1247"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b/>
                <w:sz w:val="20"/>
                <w:szCs w:val="20"/>
              </w:rPr>
            </w:pPr>
            <w:proofErr w:type="spellStart"/>
            <w:r w:rsidRPr="0056175F">
              <w:rPr>
                <w:b/>
                <w:sz w:val="20"/>
                <w:szCs w:val="20"/>
              </w:rPr>
              <w:t>Number</w:t>
            </w:r>
            <w:proofErr w:type="spellEnd"/>
            <w:r w:rsidRPr="0056175F">
              <w:rPr>
                <w:b/>
                <w:sz w:val="20"/>
                <w:szCs w:val="20"/>
              </w:rPr>
              <w:t xml:space="preserve"> </w:t>
            </w:r>
            <w:proofErr w:type="spellStart"/>
            <w:r w:rsidRPr="0056175F">
              <w:rPr>
                <w:b/>
                <w:sz w:val="20"/>
                <w:szCs w:val="20"/>
              </w:rPr>
              <w:t>of</w:t>
            </w:r>
            <w:proofErr w:type="spellEnd"/>
            <w:r w:rsidRPr="0056175F">
              <w:rPr>
                <w:b/>
                <w:sz w:val="20"/>
                <w:szCs w:val="20"/>
              </w:rPr>
              <w:t xml:space="preserve"> IWS</w:t>
            </w:r>
          </w:p>
        </w:tc>
        <w:tc>
          <w:tcPr>
            <w:tcW w:w="1160"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b/>
                <w:sz w:val="20"/>
                <w:szCs w:val="20"/>
              </w:rPr>
            </w:pPr>
            <w:proofErr w:type="spellStart"/>
            <w:r w:rsidRPr="0056175F">
              <w:rPr>
                <w:b/>
                <w:sz w:val="20"/>
                <w:szCs w:val="20"/>
              </w:rPr>
              <w:t>Form</w:t>
            </w:r>
            <w:proofErr w:type="spellEnd"/>
            <w:r w:rsidRPr="0056175F">
              <w:rPr>
                <w:b/>
                <w:sz w:val="20"/>
                <w:szCs w:val="20"/>
              </w:rPr>
              <w:t xml:space="preserve"> </w:t>
            </w:r>
            <w:proofErr w:type="spellStart"/>
            <w:r w:rsidRPr="0056175F">
              <w:rPr>
                <w:b/>
                <w:sz w:val="20"/>
                <w:szCs w:val="20"/>
              </w:rPr>
              <w:t>of</w:t>
            </w:r>
            <w:proofErr w:type="spellEnd"/>
            <w:r w:rsidRPr="0056175F">
              <w:rPr>
                <w:b/>
                <w:sz w:val="20"/>
                <w:szCs w:val="20"/>
              </w:rPr>
              <w:t xml:space="preserve"> </w:t>
            </w:r>
            <w:proofErr w:type="spellStart"/>
            <w:r w:rsidRPr="0056175F">
              <w:rPr>
                <w:b/>
                <w:sz w:val="20"/>
                <w:szCs w:val="20"/>
              </w:rPr>
              <w:t>final</w:t>
            </w:r>
            <w:proofErr w:type="spellEnd"/>
            <w:r w:rsidRPr="0056175F">
              <w:rPr>
                <w:b/>
                <w:sz w:val="20"/>
                <w:szCs w:val="20"/>
              </w:rPr>
              <w:t xml:space="preserve"> </w:t>
            </w:r>
            <w:proofErr w:type="spellStart"/>
            <w:r w:rsidRPr="0056175F">
              <w:rPr>
                <w:b/>
                <w:sz w:val="20"/>
                <w:szCs w:val="20"/>
              </w:rPr>
              <w:t>control</w:t>
            </w:r>
            <w:proofErr w:type="spellEnd"/>
          </w:p>
        </w:tc>
      </w:tr>
      <w:tr w:rsidR="00352840" w:rsidRPr="0056175F" w:rsidTr="00352840">
        <w:tc>
          <w:tcPr>
            <w:tcW w:w="2014" w:type="dxa"/>
            <w:tcBorders>
              <w:top w:val="single" w:sz="4" w:space="0" w:color="000000"/>
              <w:left w:val="single" w:sz="4" w:space="0" w:color="000000"/>
              <w:bottom w:val="single" w:sz="4" w:space="0" w:color="000000"/>
              <w:right w:val="single" w:sz="4" w:space="0" w:color="000000"/>
            </w:tcBorders>
          </w:tcPr>
          <w:p w:rsidR="00352840" w:rsidRPr="0056175F" w:rsidRDefault="00016CAE" w:rsidP="00CF0E2E">
            <w:pPr>
              <w:pBdr>
                <w:top w:val="nil"/>
                <w:left w:val="nil"/>
                <w:bottom w:val="nil"/>
                <w:right w:val="nil"/>
                <w:between w:val="nil"/>
              </w:pBdr>
              <w:rPr>
                <w:color w:val="000000"/>
                <w:sz w:val="20"/>
                <w:szCs w:val="20"/>
                <w:lang w:val="en-US"/>
              </w:rPr>
            </w:pPr>
            <w:r w:rsidRPr="0056175F">
              <w:rPr>
                <w:color w:val="000000"/>
                <w:sz w:val="20"/>
                <w:szCs w:val="20"/>
                <w:lang w:val="en-US"/>
              </w:rPr>
              <w:t>Offline</w:t>
            </w:r>
          </w:p>
        </w:tc>
        <w:tc>
          <w:tcPr>
            <w:tcW w:w="1530" w:type="dxa"/>
            <w:tcBorders>
              <w:top w:val="single" w:sz="4" w:space="0" w:color="000000"/>
              <w:left w:val="single" w:sz="4" w:space="0" w:color="000000"/>
              <w:bottom w:val="single" w:sz="4" w:space="0" w:color="000000"/>
              <w:right w:val="single" w:sz="4" w:space="0" w:color="000000"/>
            </w:tcBorders>
          </w:tcPr>
          <w:p w:rsidR="00352840" w:rsidRPr="0056175F" w:rsidRDefault="00016CAE" w:rsidP="00CF0E2E">
            <w:pPr>
              <w:rPr>
                <w:sz w:val="20"/>
                <w:szCs w:val="20"/>
                <w:lang w:val="en-US"/>
              </w:rPr>
            </w:pPr>
            <w:proofErr w:type="spellStart"/>
            <w:r w:rsidRPr="0056175F">
              <w:rPr>
                <w:sz w:val="20"/>
                <w:szCs w:val="20"/>
              </w:rPr>
              <w:t>Theoretical</w:t>
            </w:r>
            <w:proofErr w:type="spellEnd"/>
            <w:r w:rsidRPr="0056175F">
              <w:rPr>
                <w:sz w:val="20"/>
                <w:szCs w:val="20"/>
              </w:rPr>
              <w:t xml:space="preserve"> </w:t>
            </w:r>
            <w:proofErr w:type="spellStart"/>
            <w:r w:rsidRPr="0056175F">
              <w:rPr>
                <w:sz w:val="20"/>
                <w:szCs w:val="20"/>
              </w:rPr>
              <w:t>and</w:t>
            </w:r>
            <w:proofErr w:type="spellEnd"/>
            <w:r w:rsidRPr="0056175F">
              <w:rPr>
                <w:sz w:val="20"/>
                <w:szCs w:val="20"/>
              </w:rPr>
              <w:t xml:space="preserve"> </w:t>
            </w:r>
            <w:proofErr w:type="spellStart"/>
            <w:r w:rsidRPr="0056175F">
              <w:rPr>
                <w:sz w:val="20"/>
                <w:szCs w:val="20"/>
              </w:rPr>
              <w:t>practical</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sz w:val="20"/>
                <w:szCs w:val="20"/>
                <w:lang w:val="en-US"/>
              </w:rPr>
            </w:pPr>
            <w:r w:rsidRPr="0056175F">
              <w:rPr>
                <w:sz w:val="20"/>
                <w:szCs w:val="20"/>
                <w:lang w:val="kk-KZ"/>
              </w:rPr>
              <w:t>Analytical</w:t>
            </w:r>
          </w:p>
          <w:p w:rsidR="00016CAE" w:rsidRPr="0056175F" w:rsidRDefault="00016CAE" w:rsidP="00CF0E2E">
            <w:pPr>
              <w:jc w:val="center"/>
              <w:rPr>
                <w:sz w:val="20"/>
                <w:szCs w:val="20"/>
                <w:lang w:val="en-US"/>
              </w:rPr>
            </w:pPr>
            <w:r w:rsidRPr="0056175F">
              <w:rPr>
                <w:sz w:val="20"/>
                <w:szCs w:val="20"/>
                <w:lang w:val="en-US"/>
              </w:rPr>
              <w:t>Informative, advisory</w:t>
            </w:r>
          </w:p>
        </w:tc>
        <w:tc>
          <w:tcPr>
            <w:tcW w:w="2297" w:type="dxa"/>
            <w:gridSpan w:val="3"/>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center"/>
              <w:rPr>
                <w:sz w:val="20"/>
                <w:szCs w:val="20"/>
                <w:lang w:val="en-US"/>
              </w:rPr>
            </w:pPr>
            <w:r w:rsidRPr="0056175F">
              <w:rPr>
                <w:sz w:val="20"/>
                <w:szCs w:val="20"/>
                <w:lang w:val="en-US"/>
              </w:rPr>
              <w:t>Situational</w:t>
            </w:r>
            <w:r w:rsidRPr="0056175F">
              <w:rPr>
                <w:rStyle w:val="apple-converted-space"/>
                <w:sz w:val="20"/>
                <w:szCs w:val="20"/>
                <w:lang w:val="en-US"/>
              </w:rPr>
              <w:t> </w:t>
            </w:r>
            <w:r w:rsidRPr="0056175F">
              <w:rPr>
                <w:sz w:val="20"/>
                <w:szCs w:val="20"/>
                <w:lang w:val="en-US"/>
              </w:rPr>
              <w:t>tasks</w:t>
            </w:r>
            <w:r w:rsidR="00016CAE" w:rsidRPr="0056175F">
              <w:rPr>
                <w:sz w:val="20"/>
                <w:szCs w:val="20"/>
                <w:lang w:val="en-US"/>
              </w:rPr>
              <w:t>,</w:t>
            </w:r>
          </w:p>
          <w:p w:rsidR="00016CAE" w:rsidRPr="0056175F" w:rsidRDefault="004C4E0E" w:rsidP="00016CAE">
            <w:pPr>
              <w:jc w:val="center"/>
              <w:rPr>
                <w:sz w:val="20"/>
                <w:szCs w:val="20"/>
                <w:lang w:val="en-US"/>
              </w:rPr>
            </w:pPr>
            <w:r w:rsidRPr="0056175F">
              <w:rPr>
                <w:sz w:val="20"/>
                <w:szCs w:val="20"/>
                <w:lang w:val="en-US"/>
              </w:rPr>
              <w:t>l</w:t>
            </w:r>
            <w:r w:rsidR="00016CAE" w:rsidRPr="0056175F">
              <w:rPr>
                <w:sz w:val="20"/>
                <w:szCs w:val="20"/>
                <w:lang w:val="en-US"/>
              </w:rPr>
              <w:t>istening to and discussing reports (abstracts) of doctoral students;</w:t>
            </w:r>
          </w:p>
          <w:p w:rsidR="00016CAE" w:rsidRPr="0056175F" w:rsidRDefault="00016CAE" w:rsidP="00016CAE">
            <w:pPr>
              <w:jc w:val="center"/>
              <w:rPr>
                <w:sz w:val="20"/>
                <w:szCs w:val="20"/>
                <w:lang w:val="en-US"/>
              </w:rPr>
            </w:pPr>
            <w:r w:rsidRPr="0056175F">
              <w:rPr>
                <w:sz w:val="20"/>
                <w:szCs w:val="20"/>
                <w:lang w:val="en-US"/>
              </w:rPr>
              <w:t>seminar-debate;</w:t>
            </w:r>
          </w:p>
          <w:p w:rsidR="00016CAE" w:rsidRPr="0056175F" w:rsidRDefault="00016CAE" w:rsidP="00016CAE">
            <w:pPr>
              <w:jc w:val="center"/>
              <w:rPr>
                <w:sz w:val="20"/>
                <w:szCs w:val="20"/>
                <w:lang w:val="en-US"/>
              </w:rPr>
            </w:pPr>
            <w:r w:rsidRPr="0056175F">
              <w:rPr>
                <w:sz w:val="20"/>
                <w:szCs w:val="20"/>
                <w:lang w:val="en-US"/>
              </w:rPr>
              <w:t>seminar-discussion.</w:t>
            </w:r>
          </w:p>
        </w:tc>
        <w:tc>
          <w:tcPr>
            <w:tcW w:w="1247" w:type="dxa"/>
            <w:tcBorders>
              <w:top w:val="single" w:sz="4" w:space="0" w:color="000000"/>
              <w:left w:val="single" w:sz="4" w:space="0" w:color="000000"/>
              <w:bottom w:val="single" w:sz="4" w:space="0" w:color="000000"/>
              <w:right w:val="single" w:sz="4" w:space="0" w:color="000000"/>
            </w:tcBorders>
          </w:tcPr>
          <w:p w:rsidR="00352840" w:rsidRPr="0056175F" w:rsidRDefault="00016CAE" w:rsidP="00CF0E2E">
            <w:pPr>
              <w:jc w:val="center"/>
              <w:rPr>
                <w:sz w:val="20"/>
                <w:szCs w:val="20"/>
                <w:lang w:val="en-US"/>
              </w:rPr>
            </w:pPr>
            <w:r w:rsidRPr="0056175F">
              <w:rPr>
                <w:sz w:val="20"/>
                <w:szCs w:val="20"/>
                <w:lang w:val="en-US"/>
              </w:rPr>
              <w:t>7</w:t>
            </w:r>
          </w:p>
        </w:tc>
        <w:tc>
          <w:tcPr>
            <w:tcW w:w="1160" w:type="dxa"/>
            <w:tcBorders>
              <w:top w:val="single" w:sz="4" w:space="0" w:color="000000"/>
              <w:left w:val="single" w:sz="4" w:space="0" w:color="000000"/>
              <w:bottom w:val="single" w:sz="4" w:space="0" w:color="000000"/>
              <w:right w:val="single" w:sz="4" w:space="0" w:color="000000"/>
            </w:tcBorders>
          </w:tcPr>
          <w:p w:rsidR="00352840" w:rsidRPr="0056175F" w:rsidRDefault="00016CAE" w:rsidP="00CF0E2E">
            <w:pPr>
              <w:jc w:val="center"/>
              <w:rPr>
                <w:sz w:val="20"/>
                <w:szCs w:val="20"/>
                <w:lang w:val="kk-KZ"/>
              </w:rPr>
            </w:pPr>
            <w:r w:rsidRPr="0056175F">
              <w:rPr>
                <w:sz w:val="20"/>
                <w:szCs w:val="20"/>
                <w:lang w:val="kk-KZ"/>
              </w:rPr>
              <w:t>in writing</w:t>
            </w:r>
          </w:p>
        </w:tc>
      </w:tr>
      <w:tr w:rsidR="00352840" w:rsidRPr="0056175F" w:rsidTr="00352840">
        <w:trPr>
          <w:trHeight w:val="214"/>
        </w:trPr>
        <w:tc>
          <w:tcPr>
            <w:tcW w:w="2014"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rPr>
                <w:sz w:val="20"/>
                <w:szCs w:val="20"/>
              </w:rPr>
            </w:pPr>
            <w:proofErr w:type="spellStart"/>
            <w:r w:rsidRPr="0056175F">
              <w:rPr>
                <w:sz w:val="20"/>
                <w:szCs w:val="20"/>
              </w:rPr>
              <w:t>Lecturer</w:t>
            </w:r>
            <w:proofErr w:type="spellEnd"/>
            <w:r w:rsidRPr="0056175F">
              <w:rPr>
                <w:sz w:val="20"/>
                <w:szCs w:val="20"/>
              </w:rPr>
              <w:t xml:space="preserve">   </w:t>
            </w:r>
          </w:p>
        </w:tc>
        <w:tc>
          <w:tcPr>
            <w:tcW w:w="6095" w:type="dxa"/>
            <w:gridSpan w:val="6"/>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both"/>
              <w:rPr>
                <w:sz w:val="20"/>
                <w:szCs w:val="20"/>
                <w:lang w:val="en-US"/>
              </w:rPr>
            </w:pPr>
            <w:proofErr w:type="spellStart"/>
            <w:r w:rsidRPr="0056175F">
              <w:rPr>
                <w:sz w:val="20"/>
                <w:szCs w:val="20"/>
                <w:lang w:val="en-US"/>
              </w:rPr>
              <w:t>Cand</w:t>
            </w:r>
            <w:proofErr w:type="spellEnd"/>
            <w:r w:rsidRPr="0056175F">
              <w:rPr>
                <w:sz w:val="20"/>
                <w:szCs w:val="20"/>
                <w:lang w:val="en-US"/>
              </w:rPr>
              <w:t xml:space="preserve">. Biol. Sci., </w:t>
            </w:r>
            <w:proofErr w:type="spellStart"/>
            <w:r w:rsidRPr="0056175F">
              <w:rPr>
                <w:sz w:val="20"/>
                <w:szCs w:val="20"/>
                <w:lang w:val="en-US"/>
              </w:rPr>
              <w:t>Kudrina</w:t>
            </w:r>
            <w:proofErr w:type="spellEnd"/>
            <w:r w:rsidRPr="0056175F">
              <w:rPr>
                <w:sz w:val="20"/>
                <w:szCs w:val="20"/>
                <w:lang w:val="en-US"/>
              </w:rPr>
              <w:t xml:space="preserve"> </w:t>
            </w:r>
            <w:proofErr w:type="spellStart"/>
            <w:r w:rsidRPr="0056175F">
              <w:rPr>
                <w:sz w:val="20"/>
                <w:szCs w:val="20"/>
                <w:lang w:val="en-US"/>
              </w:rPr>
              <w:t>Nataliya</w:t>
            </w:r>
            <w:proofErr w:type="spellEnd"/>
            <w:r w:rsidRPr="0056175F">
              <w:rPr>
                <w:sz w:val="20"/>
                <w:szCs w:val="20"/>
                <w:lang w:val="en-US"/>
              </w:rPr>
              <w:t xml:space="preserve"> O</w:t>
            </w:r>
          </w:p>
        </w:tc>
        <w:tc>
          <w:tcPr>
            <w:tcW w:w="2407" w:type="dxa"/>
            <w:gridSpan w:val="2"/>
            <w:vMerge w:val="restart"/>
            <w:tcBorders>
              <w:top w:val="single" w:sz="4" w:space="0" w:color="000000"/>
              <w:left w:val="single" w:sz="4" w:space="0" w:color="000000"/>
              <w:right w:val="single" w:sz="4" w:space="0" w:color="000000"/>
            </w:tcBorders>
          </w:tcPr>
          <w:p w:rsidR="00352840" w:rsidRPr="0056175F" w:rsidRDefault="00352840" w:rsidP="00CF0E2E">
            <w:pPr>
              <w:jc w:val="center"/>
              <w:rPr>
                <w:sz w:val="20"/>
                <w:szCs w:val="20"/>
                <w:lang w:val="en-US"/>
              </w:rPr>
            </w:pPr>
          </w:p>
        </w:tc>
      </w:tr>
      <w:tr w:rsidR="00352840" w:rsidRPr="0056175F" w:rsidTr="00352840">
        <w:tc>
          <w:tcPr>
            <w:tcW w:w="2014"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rPr>
                <w:sz w:val="20"/>
                <w:szCs w:val="20"/>
              </w:rPr>
            </w:pPr>
            <w:proofErr w:type="spellStart"/>
            <w:r w:rsidRPr="0056175F">
              <w:rPr>
                <w:sz w:val="20"/>
                <w:szCs w:val="20"/>
              </w:rPr>
              <w:t>e-mail</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both"/>
              <w:rPr>
                <w:sz w:val="20"/>
                <w:szCs w:val="20"/>
              </w:rPr>
            </w:pPr>
            <w:r w:rsidRPr="0056175F">
              <w:rPr>
                <w:sz w:val="20"/>
                <w:szCs w:val="20"/>
              </w:rPr>
              <w:t>kudrina_nat@mail.ru</w:t>
            </w:r>
          </w:p>
        </w:tc>
        <w:tc>
          <w:tcPr>
            <w:tcW w:w="2407" w:type="dxa"/>
            <w:gridSpan w:val="2"/>
            <w:vMerge/>
            <w:tcBorders>
              <w:left w:val="single" w:sz="4" w:space="0" w:color="000000"/>
              <w:right w:val="single" w:sz="4" w:space="0" w:color="000000"/>
            </w:tcBorders>
          </w:tcPr>
          <w:p w:rsidR="00352840" w:rsidRPr="0056175F" w:rsidRDefault="00352840" w:rsidP="00CF0E2E">
            <w:pPr>
              <w:widowControl w:val="0"/>
              <w:pBdr>
                <w:top w:val="nil"/>
                <w:left w:val="nil"/>
                <w:bottom w:val="nil"/>
                <w:right w:val="nil"/>
                <w:between w:val="nil"/>
              </w:pBdr>
              <w:spacing w:line="276" w:lineRule="auto"/>
              <w:rPr>
                <w:sz w:val="20"/>
                <w:szCs w:val="20"/>
              </w:rPr>
            </w:pPr>
          </w:p>
        </w:tc>
      </w:tr>
      <w:tr w:rsidR="00352840" w:rsidRPr="0056175F" w:rsidTr="00352840">
        <w:tc>
          <w:tcPr>
            <w:tcW w:w="2014" w:type="dxa"/>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rPr>
                <w:sz w:val="20"/>
                <w:szCs w:val="20"/>
              </w:rPr>
            </w:pPr>
            <w:proofErr w:type="spellStart"/>
            <w:r w:rsidRPr="0056175F">
              <w:rPr>
                <w:sz w:val="20"/>
                <w:szCs w:val="20"/>
              </w:rPr>
              <w:t>Telephone</w:t>
            </w:r>
            <w:proofErr w:type="spellEnd"/>
            <w:r w:rsidRPr="0056175F">
              <w:rPr>
                <w:sz w:val="20"/>
                <w:szCs w:val="20"/>
              </w:rPr>
              <w:t xml:space="preserve"> </w:t>
            </w:r>
            <w:proofErr w:type="spellStart"/>
            <w:r w:rsidRPr="0056175F">
              <w:rPr>
                <w:sz w:val="20"/>
                <w:szCs w:val="20"/>
              </w:rPr>
              <w:t>number</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tcPr>
          <w:p w:rsidR="00352840" w:rsidRPr="0056175F" w:rsidRDefault="00352840" w:rsidP="00CF0E2E">
            <w:pPr>
              <w:jc w:val="both"/>
              <w:rPr>
                <w:sz w:val="20"/>
                <w:szCs w:val="20"/>
              </w:rPr>
            </w:pPr>
            <w:r w:rsidRPr="0056175F">
              <w:rPr>
                <w:sz w:val="20"/>
                <w:szCs w:val="20"/>
              </w:rPr>
              <w:t>+77051811440</w:t>
            </w:r>
          </w:p>
        </w:tc>
        <w:tc>
          <w:tcPr>
            <w:tcW w:w="2407" w:type="dxa"/>
            <w:gridSpan w:val="2"/>
            <w:vMerge/>
            <w:tcBorders>
              <w:left w:val="single" w:sz="4" w:space="0" w:color="000000"/>
              <w:right w:val="single" w:sz="4" w:space="0" w:color="000000"/>
            </w:tcBorders>
          </w:tcPr>
          <w:p w:rsidR="00352840" w:rsidRPr="0056175F" w:rsidRDefault="00352840" w:rsidP="00CF0E2E">
            <w:pPr>
              <w:widowControl w:val="0"/>
              <w:pBdr>
                <w:top w:val="nil"/>
                <w:left w:val="nil"/>
                <w:bottom w:val="nil"/>
                <w:right w:val="nil"/>
                <w:between w:val="nil"/>
              </w:pBdr>
              <w:spacing w:line="276" w:lineRule="auto"/>
              <w:rPr>
                <w:sz w:val="20"/>
                <w:szCs w:val="20"/>
              </w:rPr>
            </w:pPr>
          </w:p>
        </w:tc>
      </w:tr>
    </w:tbl>
    <w:p w:rsidR="008F026D" w:rsidRPr="0056175F" w:rsidRDefault="008F026D" w:rsidP="008F026D">
      <w:pPr>
        <w:widowControl w:val="0"/>
        <w:pBdr>
          <w:top w:val="nil"/>
          <w:left w:val="nil"/>
          <w:bottom w:val="nil"/>
          <w:right w:val="nil"/>
          <w:between w:val="nil"/>
        </w:pBdr>
        <w:spacing w:line="276" w:lineRule="auto"/>
        <w:rPr>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4678"/>
        <w:gridCol w:w="3856"/>
      </w:tblGrid>
      <w:tr w:rsidR="008F026D" w:rsidRPr="0056175F" w:rsidTr="004C4E0E">
        <w:trPr>
          <w:trHeight w:val="236"/>
        </w:trPr>
        <w:tc>
          <w:tcPr>
            <w:tcW w:w="10519" w:type="dxa"/>
            <w:gridSpan w:val="3"/>
            <w:tcBorders>
              <w:top w:val="single" w:sz="4" w:space="0" w:color="000000"/>
              <w:left w:val="single" w:sz="4" w:space="0" w:color="000000"/>
              <w:bottom w:val="single" w:sz="4" w:space="0" w:color="000000"/>
              <w:right w:val="single" w:sz="4" w:space="0" w:color="000000"/>
            </w:tcBorders>
          </w:tcPr>
          <w:p w:rsidR="009020DA" w:rsidRPr="0056175F" w:rsidRDefault="009020DA" w:rsidP="004C4E0E">
            <w:pPr>
              <w:jc w:val="center"/>
              <w:rPr>
                <w:sz w:val="20"/>
                <w:szCs w:val="20"/>
                <w:lang w:val="en-US"/>
              </w:rPr>
            </w:pPr>
            <w:r w:rsidRPr="0056175F">
              <w:rPr>
                <w:b/>
                <w:sz w:val="20"/>
                <w:szCs w:val="20"/>
                <w:lang w:val="en-US"/>
              </w:rPr>
              <w:t>Academic presentation of the course</w:t>
            </w:r>
          </w:p>
          <w:p w:rsidR="008F026D" w:rsidRPr="0056175F" w:rsidRDefault="008F026D" w:rsidP="009020DA">
            <w:pPr>
              <w:rPr>
                <w:sz w:val="20"/>
                <w:szCs w:val="20"/>
                <w:lang w:val="en-US"/>
              </w:rPr>
            </w:pPr>
          </w:p>
        </w:tc>
      </w:tr>
      <w:tr w:rsidR="00B61D75" w:rsidRPr="0056175F" w:rsidTr="004C4E0E">
        <w:trPr>
          <w:trHeight w:val="750"/>
        </w:trPr>
        <w:tc>
          <w:tcPr>
            <w:tcW w:w="1985" w:type="dxa"/>
            <w:tcBorders>
              <w:top w:val="single" w:sz="4" w:space="0" w:color="auto"/>
              <w:left w:val="single" w:sz="4" w:space="0" w:color="auto"/>
              <w:bottom w:val="single" w:sz="4" w:space="0" w:color="auto"/>
              <w:right w:val="single" w:sz="4" w:space="0" w:color="auto"/>
            </w:tcBorders>
          </w:tcPr>
          <w:p w:rsidR="00B61D75" w:rsidRPr="0056175F" w:rsidRDefault="004C4E0E" w:rsidP="00431518">
            <w:pPr>
              <w:jc w:val="center"/>
              <w:rPr>
                <w:b/>
                <w:sz w:val="20"/>
                <w:szCs w:val="20"/>
              </w:rPr>
            </w:pPr>
            <w:proofErr w:type="spellStart"/>
            <w:r w:rsidRPr="0056175F">
              <w:rPr>
                <w:b/>
                <w:sz w:val="20"/>
                <w:szCs w:val="20"/>
              </w:rPr>
              <w:t>Description</w:t>
            </w:r>
            <w:proofErr w:type="spellEnd"/>
            <w:r w:rsidRPr="0056175F">
              <w:rPr>
                <w:b/>
                <w:sz w:val="20"/>
                <w:szCs w:val="20"/>
              </w:rPr>
              <w:t xml:space="preserve"> </w:t>
            </w:r>
            <w:proofErr w:type="spellStart"/>
            <w:r w:rsidRPr="0056175F">
              <w:rPr>
                <w:b/>
                <w:sz w:val="20"/>
                <w:szCs w:val="20"/>
              </w:rPr>
              <w:t>of</w:t>
            </w:r>
            <w:proofErr w:type="spellEnd"/>
            <w:r w:rsidRPr="0056175F">
              <w:rPr>
                <w:b/>
                <w:sz w:val="20"/>
                <w:szCs w:val="20"/>
              </w:rPr>
              <w:t xml:space="preserve"> </w:t>
            </w:r>
            <w:proofErr w:type="spellStart"/>
            <w:r w:rsidRPr="0056175F">
              <w:rPr>
                <w:b/>
                <w:sz w:val="20"/>
                <w:szCs w:val="20"/>
              </w:rPr>
              <w:t>the</w:t>
            </w:r>
            <w:proofErr w:type="spellEnd"/>
            <w:r w:rsidRPr="0056175F">
              <w:rPr>
                <w:b/>
                <w:sz w:val="20"/>
                <w:szCs w:val="20"/>
              </w:rPr>
              <w:t xml:space="preserve"> </w:t>
            </w:r>
            <w:proofErr w:type="spellStart"/>
            <w:r w:rsidRPr="0056175F">
              <w:rPr>
                <w:b/>
                <w:sz w:val="20"/>
                <w:szCs w:val="20"/>
              </w:rPr>
              <w:t>discipline</w:t>
            </w:r>
            <w:proofErr w:type="spellEnd"/>
          </w:p>
        </w:tc>
        <w:tc>
          <w:tcPr>
            <w:tcW w:w="8534" w:type="dxa"/>
            <w:gridSpan w:val="2"/>
            <w:tcBorders>
              <w:top w:val="single" w:sz="4" w:space="0" w:color="000000"/>
              <w:left w:val="single" w:sz="4" w:space="0" w:color="auto"/>
              <w:bottom w:val="single" w:sz="4" w:space="0" w:color="000000"/>
              <w:right w:val="single" w:sz="4" w:space="0" w:color="000000"/>
            </w:tcBorders>
          </w:tcPr>
          <w:p w:rsidR="00B61D75" w:rsidRPr="0056175F" w:rsidRDefault="004C4E0E" w:rsidP="00B61D75">
            <w:pPr>
              <w:ind w:right="346"/>
              <w:jc w:val="both"/>
              <w:rPr>
                <w:sz w:val="20"/>
                <w:szCs w:val="20"/>
                <w:lang w:val="en-US"/>
              </w:rPr>
            </w:pPr>
            <w:r w:rsidRPr="0056175F">
              <w:rPr>
                <w:sz w:val="20"/>
                <w:szCs w:val="20"/>
                <w:lang w:val="en-US"/>
              </w:rPr>
              <w:t>The academic discipline “</w:t>
            </w:r>
            <w:proofErr w:type="spellStart"/>
            <w:r w:rsidRPr="0056175F">
              <w:rPr>
                <w:sz w:val="20"/>
                <w:szCs w:val="20"/>
                <w:lang w:val="en-US"/>
              </w:rPr>
              <w:t>Microtechnics</w:t>
            </w:r>
            <w:proofErr w:type="spellEnd"/>
            <w:r w:rsidRPr="0056175F">
              <w:rPr>
                <w:sz w:val="20"/>
                <w:szCs w:val="20"/>
                <w:lang w:val="en-US"/>
              </w:rPr>
              <w:t xml:space="preserve"> and human and animal anatomy” is a natural science discipline that sets out fundamental issues related to the anatomy of humans and animals and modern methods of </w:t>
            </w:r>
            <w:proofErr w:type="spellStart"/>
            <w:r w:rsidRPr="0056175F">
              <w:rPr>
                <w:sz w:val="20"/>
                <w:szCs w:val="20"/>
                <w:lang w:val="en-US"/>
              </w:rPr>
              <w:t>microtechnology</w:t>
            </w:r>
            <w:proofErr w:type="spellEnd"/>
          </w:p>
        </w:tc>
      </w:tr>
      <w:tr w:rsidR="004C4E0E" w:rsidRPr="0056175F" w:rsidTr="004C4E0E">
        <w:tblPrEx>
          <w:tblLook w:val="0400"/>
        </w:tblPrEx>
        <w:tc>
          <w:tcPr>
            <w:tcW w:w="1985" w:type="dxa"/>
            <w:shd w:val="clear" w:color="auto" w:fill="auto"/>
          </w:tcPr>
          <w:p w:rsidR="004C4E0E" w:rsidRPr="0056175F" w:rsidRDefault="004C4E0E" w:rsidP="00CF0E2E">
            <w:pPr>
              <w:jc w:val="center"/>
              <w:rPr>
                <w:b/>
                <w:sz w:val="20"/>
                <w:szCs w:val="20"/>
              </w:rPr>
            </w:pPr>
            <w:proofErr w:type="spellStart"/>
            <w:r w:rsidRPr="0056175F">
              <w:rPr>
                <w:b/>
                <w:sz w:val="20"/>
                <w:szCs w:val="20"/>
              </w:rPr>
              <w:t>Aim</w:t>
            </w:r>
            <w:proofErr w:type="spellEnd"/>
            <w:r w:rsidRPr="0056175F">
              <w:rPr>
                <w:b/>
                <w:sz w:val="20"/>
                <w:szCs w:val="20"/>
              </w:rPr>
              <w:t xml:space="preserve"> </w:t>
            </w:r>
            <w:proofErr w:type="spellStart"/>
            <w:r w:rsidRPr="0056175F">
              <w:rPr>
                <w:b/>
                <w:sz w:val="20"/>
                <w:szCs w:val="20"/>
              </w:rPr>
              <w:t>of</w:t>
            </w:r>
            <w:proofErr w:type="spellEnd"/>
            <w:r w:rsidRPr="0056175F">
              <w:rPr>
                <w:b/>
                <w:sz w:val="20"/>
                <w:szCs w:val="20"/>
              </w:rPr>
              <w:t xml:space="preserve"> </w:t>
            </w:r>
            <w:proofErr w:type="spellStart"/>
            <w:r w:rsidRPr="0056175F">
              <w:rPr>
                <w:b/>
                <w:sz w:val="20"/>
                <w:szCs w:val="20"/>
              </w:rPr>
              <w:t>course</w:t>
            </w:r>
            <w:proofErr w:type="spellEnd"/>
            <w:r w:rsidRPr="0056175F">
              <w:rPr>
                <w:b/>
                <w:sz w:val="20"/>
                <w:szCs w:val="20"/>
              </w:rPr>
              <w:t xml:space="preserve"> </w:t>
            </w:r>
          </w:p>
        </w:tc>
        <w:tc>
          <w:tcPr>
            <w:tcW w:w="4678" w:type="dxa"/>
            <w:shd w:val="clear" w:color="auto" w:fill="auto"/>
          </w:tcPr>
          <w:p w:rsidR="004C4E0E" w:rsidRPr="0056175F" w:rsidRDefault="004C4E0E" w:rsidP="00CF0E2E">
            <w:pPr>
              <w:jc w:val="center"/>
              <w:rPr>
                <w:b/>
                <w:sz w:val="20"/>
                <w:szCs w:val="20"/>
                <w:lang w:val="en-US"/>
              </w:rPr>
            </w:pPr>
            <w:r w:rsidRPr="0056175F">
              <w:rPr>
                <w:b/>
                <w:sz w:val="20"/>
                <w:szCs w:val="20"/>
                <w:lang w:val="en-US"/>
              </w:rPr>
              <w:t>Expected Learning Outcomes (LO)</w:t>
            </w:r>
          </w:p>
          <w:p w:rsidR="004C4E0E" w:rsidRPr="0056175F" w:rsidRDefault="004C4E0E" w:rsidP="00CF0E2E">
            <w:pPr>
              <w:jc w:val="center"/>
              <w:rPr>
                <w:sz w:val="20"/>
                <w:szCs w:val="20"/>
                <w:lang w:val="en-US"/>
              </w:rPr>
            </w:pPr>
            <w:r w:rsidRPr="0056175F">
              <w:rPr>
                <w:sz w:val="20"/>
                <w:szCs w:val="20"/>
                <w:lang w:val="en-US"/>
              </w:rPr>
              <w:t>As a result of studying the discipline the undergraduate will be able to:</w:t>
            </w:r>
          </w:p>
          <w:p w:rsidR="004C4E0E" w:rsidRPr="0056175F" w:rsidRDefault="004C4E0E" w:rsidP="00CF0E2E">
            <w:pPr>
              <w:jc w:val="center"/>
              <w:rPr>
                <w:b/>
                <w:sz w:val="20"/>
                <w:szCs w:val="20"/>
                <w:lang w:val="en-US"/>
              </w:rPr>
            </w:pPr>
          </w:p>
        </w:tc>
        <w:tc>
          <w:tcPr>
            <w:tcW w:w="3856" w:type="dxa"/>
            <w:shd w:val="clear" w:color="auto" w:fill="auto"/>
          </w:tcPr>
          <w:p w:rsidR="004C4E0E" w:rsidRPr="0056175F" w:rsidRDefault="004C4E0E" w:rsidP="00CF0E2E">
            <w:pPr>
              <w:rPr>
                <w:b/>
                <w:sz w:val="20"/>
                <w:szCs w:val="20"/>
                <w:lang w:val="en-US"/>
              </w:rPr>
            </w:pPr>
            <w:r w:rsidRPr="0056175F">
              <w:rPr>
                <w:b/>
                <w:sz w:val="20"/>
                <w:szCs w:val="20"/>
                <w:lang w:val="en-US"/>
              </w:rPr>
              <w:t>Indicators of LO achievement (ID)</w:t>
            </w:r>
          </w:p>
          <w:p w:rsidR="004C4E0E" w:rsidRPr="0056175F" w:rsidRDefault="004C4E0E" w:rsidP="00CF0E2E">
            <w:pPr>
              <w:jc w:val="center"/>
              <w:rPr>
                <w:sz w:val="20"/>
                <w:szCs w:val="20"/>
                <w:lang w:val="en-US"/>
              </w:rPr>
            </w:pPr>
            <w:r w:rsidRPr="0056175F">
              <w:rPr>
                <w:b/>
                <w:sz w:val="20"/>
                <w:szCs w:val="20"/>
                <w:lang w:val="en-US"/>
              </w:rPr>
              <w:t xml:space="preserve"> </w:t>
            </w:r>
            <w:r w:rsidRPr="0056175F">
              <w:rPr>
                <w:sz w:val="20"/>
                <w:szCs w:val="20"/>
                <w:lang w:val="en-US"/>
              </w:rPr>
              <w:t>(for each LO at least 2 indicators)</w:t>
            </w:r>
          </w:p>
        </w:tc>
      </w:tr>
      <w:tr w:rsidR="004C4E0E"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r w:rsidRPr="0056175F">
              <w:rPr>
                <w:sz w:val="20"/>
                <w:szCs w:val="20"/>
                <w:lang w:val="en-US"/>
              </w:rPr>
              <w:t>Analyze the formation of necessary and sufficient knowledge about methods of preparing living objects for microscopic research, studying the structure, vital activity, development, chemical composition and physical properties of cells, tissues and organs.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r w:rsidRPr="0056175F">
              <w:rPr>
                <w:sz w:val="20"/>
                <w:szCs w:val="20"/>
                <w:lang w:val="en-US"/>
              </w:rPr>
              <w:t xml:space="preserve">PO1 formation of a knowledge system for bachelors theoretical foundations of modern methods microscopy and the prospects for their use for study of living </w:t>
            </w:r>
            <w:proofErr w:type="spellStart"/>
            <w:r w:rsidRPr="0056175F">
              <w:rPr>
                <w:sz w:val="20"/>
                <w:szCs w:val="20"/>
                <w:lang w:val="en-US"/>
              </w:rPr>
              <w:t>microsystems</w:t>
            </w:r>
            <w:proofErr w:type="spellEnd"/>
            <w:r w:rsidRPr="0056175F">
              <w:rPr>
                <w:sz w:val="20"/>
                <w:szCs w:val="20"/>
                <w:lang w:val="en-US"/>
              </w:rPr>
              <w:t>;</w:t>
            </w:r>
          </w:p>
          <w:p w:rsidR="004C4E0E" w:rsidRPr="0056175F" w:rsidRDefault="004C4E0E" w:rsidP="004C4E0E">
            <w:pPr>
              <w:jc w:val="center"/>
              <w:rPr>
                <w:sz w:val="20"/>
                <w:szCs w:val="20"/>
                <w:lang w:val="en-US"/>
              </w:rPr>
            </w:pPr>
          </w:p>
          <w:p w:rsidR="004C4E0E" w:rsidRPr="0056175F" w:rsidRDefault="004C4E0E" w:rsidP="004C4E0E">
            <w:pPr>
              <w:jc w:val="center"/>
              <w:rPr>
                <w:sz w:val="20"/>
                <w:szCs w:val="20"/>
                <w:lang w:val="en-US"/>
              </w:rPr>
            </w:pPr>
          </w:p>
          <w:p w:rsidR="004C4E0E" w:rsidRPr="0056175F" w:rsidRDefault="004C4E0E" w:rsidP="004C4E0E">
            <w:pPr>
              <w:jc w:val="center"/>
              <w:rPr>
                <w:sz w:val="20"/>
                <w:szCs w:val="20"/>
                <w:lang w:val="en-US"/>
              </w:rPr>
            </w:pPr>
          </w:p>
          <w:p w:rsidR="004C4E0E" w:rsidRPr="0056175F" w:rsidRDefault="004C4E0E" w:rsidP="004C4E0E">
            <w:pPr>
              <w:jc w:val="center"/>
              <w:rPr>
                <w:sz w:val="20"/>
                <w:szCs w:val="20"/>
                <w:lang w:val="en-US"/>
              </w:rPr>
            </w:pPr>
          </w:p>
          <w:p w:rsidR="004C4E0E" w:rsidRPr="0056175F" w:rsidRDefault="004C4E0E" w:rsidP="004C4E0E">
            <w:pPr>
              <w:jc w:val="center"/>
              <w:rPr>
                <w:sz w:val="20"/>
                <w:szCs w:val="20"/>
                <w:lang w:val="en-US"/>
              </w:rPr>
            </w:pPr>
          </w:p>
          <w:p w:rsidR="004C4E0E" w:rsidRPr="0056175F" w:rsidRDefault="004C4E0E" w:rsidP="004C4E0E">
            <w:pPr>
              <w:jc w:val="center"/>
              <w:rPr>
                <w:sz w:val="20"/>
                <w:szCs w:val="20"/>
                <w:lang w:val="en-US"/>
              </w:rPr>
            </w:pPr>
          </w:p>
          <w:p w:rsidR="004C4E0E" w:rsidRPr="0056175F" w:rsidRDefault="004C4E0E" w:rsidP="004C4E0E">
            <w:pPr>
              <w:jc w:val="center"/>
              <w:rPr>
                <w:sz w:val="20"/>
                <w:szCs w:val="20"/>
                <w:lang w:val="en-U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ID 1.1 training in the proper handling of the microscope, histological preparations;</w:t>
            </w:r>
          </w:p>
        </w:tc>
      </w:tr>
      <w:tr w:rsidR="004C4E0E"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ID 1.2 formation of skills in working with equipment and equipment for cytological and histological studies;</w:t>
            </w:r>
          </w:p>
        </w:tc>
      </w:tr>
      <w:tr w:rsidR="007B090C"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r w:rsidRPr="0056175F">
              <w:rPr>
                <w:sz w:val="20"/>
                <w:szCs w:val="20"/>
                <w:lang w:val="en-US"/>
              </w:rPr>
              <w:t>Use PO2 formation of skills in carrying out cytological and histological methods of research;</w:t>
            </w: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 xml:space="preserve">ID 2.1 be able to distinguish between the main types and varieties of tissue systems </w:t>
            </w:r>
            <w:r w:rsidRPr="0056175F">
              <w:rPr>
                <w:sz w:val="20"/>
                <w:szCs w:val="20"/>
                <w:lang w:val="en-US"/>
              </w:rPr>
              <w:lastRenderedPageBreak/>
              <w:t>under normal conditions;</w:t>
            </w:r>
          </w:p>
        </w:tc>
      </w:tr>
      <w:tr w:rsidR="007B090C"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ID 2.2 to interpret the structural and functional organization of living and fixed cells when microscopic on microphotographs</w:t>
            </w:r>
          </w:p>
        </w:tc>
      </w:tr>
      <w:tr w:rsidR="004C4E0E"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r w:rsidRPr="0056175F">
              <w:rPr>
                <w:sz w:val="20"/>
                <w:szCs w:val="20"/>
                <w:lang w:val="en-US"/>
              </w:rPr>
              <w:t>PO3</w:t>
            </w:r>
            <w:r w:rsidRPr="0056175F">
              <w:rPr>
                <w:rStyle w:val="apple-converted-space"/>
                <w:sz w:val="20"/>
                <w:szCs w:val="20"/>
                <w:lang w:val="en-US"/>
              </w:rPr>
              <w:t> </w:t>
            </w:r>
            <w:r w:rsidRPr="0056175F">
              <w:rPr>
                <w:sz w:val="20"/>
                <w:szCs w:val="20"/>
                <w:lang w:val="en-US"/>
              </w:rPr>
              <w:t>studying in practice, the basic Laboratory class  methods of fixing, processing, manufacturing of cytological and histological preparations and their photographing and description</w:t>
            </w: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 xml:space="preserve">ID 3.1 to distinguish between normal and pathologically altered cells and tissues, as well as to distinguish between artifacts, to conduct qualitative and quantitative analysis of histological preparations  </w:t>
            </w:r>
          </w:p>
        </w:tc>
      </w:tr>
      <w:tr w:rsidR="007B090C"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 xml:space="preserve">ID 3.2 Can use various methods of quantitative </w:t>
            </w:r>
            <w:proofErr w:type="spellStart"/>
            <w:r w:rsidRPr="0056175F">
              <w:rPr>
                <w:sz w:val="20"/>
                <w:szCs w:val="20"/>
                <w:lang w:val="en-US"/>
              </w:rPr>
              <w:t>cytochemical</w:t>
            </w:r>
            <w:proofErr w:type="spellEnd"/>
            <w:r w:rsidRPr="0056175F">
              <w:rPr>
                <w:sz w:val="20"/>
                <w:szCs w:val="20"/>
                <w:lang w:val="en-US"/>
              </w:rPr>
              <w:t xml:space="preserve"> analysis</w:t>
            </w:r>
          </w:p>
        </w:tc>
      </w:tr>
      <w:tr w:rsidR="004C4E0E"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ID 3.3. On the basis of visually first and quantify the results of the study explains the mechanisms of functioning of the roll stands on to , tissues and organs in normal and pathological conditions.</w:t>
            </w:r>
            <w:bookmarkStart w:id="0" w:name="_GoBack"/>
            <w:bookmarkEnd w:id="0"/>
          </w:p>
        </w:tc>
      </w:tr>
      <w:tr w:rsidR="004C4E0E"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r w:rsidRPr="0056175F">
              <w:rPr>
                <w:sz w:val="20"/>
                <w:szCs w:val="20"/>
                <w:lang w:val="en-US"/>
              </w:rPr>
              <w:t>PO4 use of the acquired knowledge for the formulation, conduct and interpretation of the results of experimental work</w:t>
            </w: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 xml:space="preserve">PH 4.1 Applies knowledge of the classical methods of analytical microscopy and ( methods for preparation of slices, swab, finger, film preparations , fixing </w:t>
            </w:r>
            <w:proofErr w:type="spellStart"/>
            <w:r w:rsidRPr="0056175F">
              <w:rPr>
                <w:sz w:val="20"/>
                <w:szCs w:val="20"/>
                <w:lang w:val="en-US"/>
              </w:rPr>
              <w:t>cyto</w:t>
            </w:r>
            <w:proofErr w:type="spellEnd"/>
            <w:r w:rsidRPr="0056175F">
              <w:rPr>
                <w:sz w:val="20"/>
                <w:szCs w:val="20"/>
                <w:lang w:val="en-US"/>
              </w:rPr>
              <w:t xml:space="preserve"> - and </w:t>
            </w:r>
            <w:proofErr w:type="spellStart"/>
            <w:r w:rsidRPr="0056175F">
              <w:rPr>
                <w:sz w:val="20"/>
                <w:szCs w:val="20"/>
                <w:lang w:val="en-US"/>
              </w:rPr>
              <w:t>histo</w:t>
            </w:r>
            <w:proofErr w:type="spellEnd"/>
            <w:r w:rsidRPr="0056175F">
              <w:rPr>
                <w:sz w:val="20"/>
                <w:szCs w:val="20"/>
                <w:lang w:val="en-US"/>
              </w:rPr>
              <w:t xml:space="preserve"> chemical painted </w:t>
            </w:r>
            <w:proofErr w:type="spellStart"/>
            <w:r w:rsidRPr="0056175F">
              <w:rPr>
                <w:sz w:val="20"/>
                <w:szCs w:val="20"/>
                <w:lang w:val="en-US"/>
              </w:rPr>
              <w:t>ive</w:t>
            </w:r>
            <w:proofErr w:type="spellEnd"/>
            <w:r w:rsidRPr="0056175F">
              <w:rPr>
                <w:sz w:val="20"/>
                <w:szCs w:val="20"/>
                <w:lang w:val="en-US"/>
              </w:rPr>
              <w:t xml:space="preserve"> </w:t>
            </w:r>
            <w:proofErr w:type="spellStart"/>
            <w:r w:rsidRPr="0056175F">
              <w:rPr>
                <w:sz w:val="20"/>
                <w:szCs w:val="20"/>
                <w:lang w:val="en-US"/>
              </w:rPr>
              <w:t>anija</w:t>
            </w:r>
            <w:proofErr w:type="spellEnd"/>
            <w:r w:rsidRPr="0056175F">
              <w:rPr>
                <w:sz w:val="20"/>
                <w:szCs w:val="20"/>
                <w:lang w:val="en-US"/>
              </w:rPr>
              <w:t xml:space="preserve"> , photographic and </w:t>
            </w:r>
            <w:proofErr w:type="spellStart"/>
            <w:r w:rsidRPr="0056175F">
              <w:rPr>
                <w:sz w:val="20"/>
                <w:szCs w:val="20"/>
                <w:lang w:val="en-US"/>
              </w:rPr>
              <w:t>fluorimetry</w:t>
            </w:r>
            <w:proofErr w:type="spellEnd"/>
            <w:r w:rsidRPr="0056175F">
              <w:rPr>
                <w:sz w:val="20"/>
                <w:szCs w:val="20"/>
                <w:lang w:val="en-US"/>
              </w:rPr>
              <w:t xml:space="preserve"> . Etc. ) in research</w:t>
            </w:r>
          </w:p>
        </w:tc>
      </w:tr>
      <w:tr w:rsidR="007B090C"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 xml:space="preserve">ID 4.2 Uses modern methods of </w:t>
            </w:r>
            <w:proofErr w:type="spellStart"/>
            <w:r w:rsidRPr="0056175F">
              <w:rPr>
                <w:sz w:val="20"/>
                <w:szCs w:val="20"/>
                <w:lang w:val="en-US"/>
              </w:rPr>
              <w:t>cytospectrophotometric</w:t>
            </w:r>
            <w:proofErr w:type="spellEnd"/>
            <w:r w:rsidRPr="0056175F">
              <w:rPr>
                <w:sz w:val="20"/>
                <w:szCs w:val="20"/>
                <w:lang w:val="en-US"/>
              </w:rPr>
              <w:t xml:space="preserve">, </w:t>
            </w:r>
            <w:proofErr w:type="spellStart"/>
            <w:r w:rsidRPr="0056175F">
              <w:rPr>
                <w:sz w:val="20"/>
                <w:szCs w:val="20"/>
                <w:lang w:val="en-US"/>
              </w:rPr>
              <w:t>cytofluorimetric</w:t>
            </w:r>
            <w:proofErr w:type="spellEnd"/>
            <w:r w:rsidRPr="0056175F">
              <w:rPr>
                <w:sz w:val="20"/>
                <w:szCs w:val="20"/>
                <w:lang w:val="en-US"/>
              </w:rPr>
              <w:t xml:space="preserve"> , </w:t>
            </w:r>
            <w:proofErr w:type="spellStart"/>
            <w:r w:rsidRPr="0056175F">
              <w:rPr>
                <w:sz w:val="20"/>
                <w:szCs w:val="20"/>
                <w:lang w:val="en-US"/>
              </w:rPr>
              <w:t>interferometric</w:t>
            </w:r>
            <w:proofErr w:type="spellEnd"/>
            <w:r w:rsidRPr="0056175F">
              <w:rPr>
                <w:sz w:val="20"/>
                <w:szCs w:val="20"/>
                <w:lang w:val="en-US"/>
              </w:rPr>
              <w:t xml:space="preserve">, </w:t>
            </w:r>
            <w:proofErr w:type="spellStart"/>
            <w:r w:rsidRPr="0056175F">
              <w:rPr>
                <w:sz w:val="20"/>
                <w:szCs w:val="20"/>
                <w:lang w:val="en-US"/>
              </w:rPr>
              <w:t>radioautographic</w:t>
            </w:r>
            <w:proofErr w:type="spellEnd"/>
            <w:r w:rsidRPr="0056175F">
              <w:rPr>
                <w:sz w:val="20"/>
                <w:szCs w:val="20"/>
                <w:lang w:val="en-US"/>
              </w:rPr>
              <w:t xml:space="preserve"> and electronic microscopic analysis in research work</w:t>
            </w:r>
          </w:p>
        </w:tc>
      </w:tr>
      <w:tr w:rsidR="004C4E0E"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 xml:space="preserve">ID 4.3 Explains the principles and importance of using various methods of quantitative </w:t>
            </w:r>
            <w:proofErr w:type="spellStart"/>
            <w:r w:rsidRPr="0056175F">
              <w:rPr>
                <w:sz w:val="20"/>
                <w:szCs w:val="20"/>
                <w:lang w:val="en-US"/>
              </w:rPr>
              <w:t>cytochemical</w:t>
            </w:r>
            <w:proofErr w:type="spellEnd"/>
            <w:r w:rsidRPr="0056175F">
              <w:rPr>
                <w:sz w:val="20"/>
                <w:szCs w:val="20"/>
                <w:lang w:val="en-US"/>
              </w:rPr>
              <w:t xml:space="preserve"> analysis in the study of the normal and pathological state of tissues and organs of animals and humans</w:t>
            </w:r>
          </w:p>
        </w:tc>
      </w:tr>
      <w:tr w:rsidR="004C4E0E"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r w:rsidRPr="0056175F">
              <w:rPr>
                <w:sz w:val="20"/>
                <w:szCs w:val="20"/>
                <w:lang w:val="en-US"/>
              </w:rPr>
              <w:t>PO5 use cytological and histological methods in the analysis and condition of organs and tissues of animals;</w:t>
            </w: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 xml:space="preserve">ID 5.1 Finds and critically analyzes information on the methodology of quantitative </w:t>
            </w:r>
            <w:proofErr w:type="spellStart"/>
            <w:r w:rsidRPr="0056175F">
              <w:rPr>
                <w:sz w:val="20"/>
                <w:szCs w:val="20"/>
                <w:lang w:val="en-US"/>
              </w:rPr>
              <w:t>cytochemistry</w:t>
            </w:r>
            <w:proofErr w:type="spellEnd"/>
          </w:p>
        </w:tc>
      </w:tr>
      <w:tr w:rsidR="004C4E0E"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jc w:val="center"/>
              <w:rPr>
                <w:sz w:val="20"/>
                <w:szCs w:val="20"/>
                <w:lang w:val="en-US"/>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Pr>
          <w:p w:rsidR="004C4E0E" w:rsidRPr="0056175F" w:rsidRDefault="004C4E0E" w:rsidP="004C4E0E">
            <w:pPr>
              <w:rPr>
                <w:sz w:val="20"/>
                <w:szCs w:val="20"/>
                <w:lang w:val="en-US"/>
              </w:rPr>
            </w:pPr>
            <w:r w:rsidRPr="0056175F">
              <w:rPr>
                <w:sz w:val="20"/>
                <w:szCs w:val="20"/>
                <w:lang w:val="en-US"/>
              </w:rPr>
              <w:t xml:space="preserve">ID 5.2 Competently, logically, reasonably forms their own judgments and assessments according to the methodology of quantitative </w:t>
            </w:r>
            <w:proofErr w:type="spellStart"/>
            <w:r w:rsidRPr="0056175F">
              <w:rPr>
                <w:sz w:val="20"/>
                <w:szCs w:val="20"/>
                <w:lang w:val="en-US"/>
              </w:rPr>
              <w:t>cytochemistry</w:t>
            </w:r>
            <w:proofErr w:type="spellEnd"/>
          </w:p>
        </w:tc>
      </w:tr>
      <w:tr w:rsidR="004C4E0E" w:rsidRPr="0056175F" w:rsidTr="004C4E0E">
        <w:tblPrEx>
          <w:tblLook w:val="0400"/>
        </w:tblPrEx>
        <w:trPr>
          <w:trHeight w:val="288"/>
        </w:trPr>
        <w:tc>
          <w:tcPr>
            <w:tcW w:w="1985" w:type="dxa"/>
            <w:tcBorders>
              <w:top w:val="single" w:sz="4" w:space="0" w:color="000000"/>
              <w:left w:val="single" w:sz="4" w:space="0" w:color="000000"/>
              <w:bottom w:val="single" w:sz="4" w:space="0" w:color="000000"/>
              <w:right w:val="single" w:sz="4" w:space="0" w:color="000000"/>
            </w:tcBorders>
          </w:tcPr>
          <w:p w:rsidR="004C4E0E" w:rsidRPr="0056175F" w:rsidRDefault="004C4E0E" w:rsidP="00CF0E2E">
            <w:pPr>
              <w:rPr>
                <w:b/>
                <w:sz w:val="20"/>
                <w:szCs w:val="20"/>
              </w:rPr>
            </w:pPr>
            <w:proofErr w:type="spellStart"/>
            <w:r w:rsidRPr="0056175F">
              <w:rPr>
                <w:b/>
                <w:sz w:val="20"/>
                <w:szCs w:val="20"/>
              </w:rPr>
              <w:t>Prerequisites</w:t>
            </w:r>
            <w:proofErr w:type="spellEnd"/>
          </w:p>
        </w:tc>
        <w:tc>
          <w:tcPr>
            <w:tcW w:w="8534" w:type="dxa"/>
            <w:gridSpan w:val="2"/>
            <w:tcBorders>
              <w:top w:val="single" w:sz="4" w:space="0" w:color="000000"/>
              <w:left w:val="single" w:sz="4" w:space="0" w:color="000000"/>
              <w:bottom w:val="single" w:sz="4" w:space="0" w:color="000000"/>
              <w:right w:val="single" w:sz="4" w:space="0" w:color="000000"/>
            </w:tcBorders>
          </w:tcPr>
          <w:p w:rsidR="004C4E0E" w:rsidRPr="0056175F" w:rsidRDefault="004C4E0E" w:rsidP="00CF0E2E">
            <w:pPr>
              <w:rPr>
                <w:sz w:val="20"/>
                <w:szCs w:val="20"/>
                <w:lang w:val="en-US"/>
              </w:rPr>
            </w:pPr>
            <w:r w:rsidRPr="0056175F">
              <w:rPr>
                <w:sz w:val="20"/>
                <w:szCs w:val="20"/>
                <w:lang w:val="en-US"/>
              </w:rPr>
              <w:t>"General Biology", "Cytology and Histology," "Biochemistry, Molecular Biology," "Biophysics," "Physics"</w:t>
            </w:r>
          </w:p>
        </w:tc>
      </w:tr>
      <w:tr w:rsidR="004C4E0E" w:rsidRPr="0056175F" w:rsidTr="004C4E0E">
        <w:tblPrEx>
          <w:tblLook w:val="0400"/>
        </w:tblPrEx>
        <w:trPr>
          <w:trHeight w:val="288"/>
        </w:trPr>
        <w:tc>
          <w:tcPr>
            <w:tcW w:w="1985" w:type="dxa"/>
            <w:tcBorders>
              <w:top w:val="single" w:sz="4" w:space="0" w:color="000000"/>
              <w:left w:val="single" w:sz="4" w:space="0" w:color="000000"/>
              <w:bottom w:val="single" w:sz="4" w:space="0" w:color="000000"/>
              <w:right w:val="single" w:sz="4" w:space="0" w:color="000000"/>
            </w:tcBorders>
          </w:tcPr>
          <w:p w:rsidR="004C4E0E" w:rsidRPr="0056175F" w:rsidRDefault="004C4E0E" w:rsidP="00CF0E2E">
            <w:pPr>
              <w:rPr>
                <w:b/>
                <w:sz w:val="20"/>
                <w:szCs w:val="20"/>
              </w:rPr>
            </w:pPr>
            <w:proofErr w:type="spellStart"/>
            <w:r w:rsidRPr="0056175F">
              <w:rPr>
                <w:b/>
                <w:sz w:val="20"/>
                <w:szCs w:val="20"/>
              </w:rPr>
              <w:t>Post</w:t>
            </w:r>
            <w:proofErr w:type="spellEnd"/>
            <w:r w:rsidRPr="0056175F">
              <w:rPr>
                <w:b/>
                <w:sz w:val="20"/>
                <w:szCs w:val="20"/>
              </w:rPr>
              <w:t xml:space="preserve"> </w:t>
            </w:r>
            <w:proofErr w:type="spellStart"/>
            <w:r w:rsidRPr="0056175F">
              <w:rPr>
                <w:b/>
                <w:sz w:val="20"/>
                <w:szCs w:val="20"/>
              </w:rPr>
              <w:t>requisites</w:t>
            </w:r>
            <w:proofErr w:type="spellEnd"/>
          </w:p>
        </w:tc>
        <w:tc>
          <w:tcPr>
            <w:tcW w:w="8534" w:type="dxa"/>
            <w:gridSpan w:val="2"/>
            <w:tcBorders>
              <w:top w:val="single" w:sz="4" w:space="0" w:color="000000"/>
              <w:left w:val="single" w:sz="4" w:space="0" w:color="000000"/>
              <w:bottom w:val="single" w:sz="4" w:space="0" w:color="000000"/>
              <w:right w:val="single" w:sz="4" w:space="0" w:color="000000"/>
            </w:tcBorders>
          </w:tcPr>
          <w:p w:rsidR="004C4E0E" w:rsidRPr="0056175F" w:rsidRDefault="004C4E0E" w:rsidP="00CF0E2E">
            <w:pPr>
              <w:rPr>
                <w:sz w:val="20"/>
                <w:szCs w:val="20"/>
              </w:rPr>
            </w:pPr>
            <w:proofErr w:type="spellStart"/>
            <w:r w:rsidRPr="0056175F">
              <w:rPr>
                <w:sz w:val="20"/>
                <w:szCs w:val="20"/>
              </w:rPr>
              <w:t>Graduate</w:t>
            </w:r>
            <w:proofErr w:type="spellEnd"/>
            <w:r w:rsidRPr="0056175F">
              <w:rPr>
                <w:sz w:val="20"/>
                <w:szCs w:val="20"/>
              </w:rPr>
              <w:t xml:space="preserve"> </w:t>
            </w:r>
            <w:proofErr w:type="spellStart"/>
            <w:r w:rsidRPr="0056175F">
              <w:rPr>
                <w:sz w:val="20"/>
                <w:szCs w:val="20"/>
              </w:rPr>
              <w:t>work</w:t>
            </w:r>
            <w:proofErr w:type="spellEnd"/>
          </w:p>
        </w:tc>
      </w:tr>
      <w:tr w:rsidR="004C4E0E" w:rsidRPr="0056175F" w:rsidTr="004C4E0E">
        <w:tblPrEx>
          <w:tblLook w:val="0400"/>
        </w:tblPrEx>
        <w:tc>
          <w:tcPr>
            <w:tcW w:w="1985" w:type="dxa"/>
            <w:tcBorders>
              <w:top w:val="single" w:sz="4" w:space="0" w:color="000000"/>
              <w:left w:val="single" w:sz="4" w:space="0" w:color="000000"/>
              <w:bottom w:val="single" w:sz="4" w:space="0" w:color="000000"/>
              <w:right w:val="single" w:sz="4" w:space="0" w:color="000000"/>
            </w:tcBorders>
          </w:tcPr>
          <w:p w:rsidR="004C4E0E" w:rsidRPr="0056175F" w:rsidRDefault="004C4E0E" w:rsidP="00CF0E2E">
            <w:pPr>
              <w:rPr>
                <w:b/>
                <w:sz w:val="20"/>
                <w:szCs w:val="20"/>
              </w:rPr>
            </w:pPr>
            <w:proofErr w:type="spellStart"/>
            <w:r w:rsidRPr="0056175F">
              <w:rPr>
                <w:b/>
                <w:sz w:val="20"/>
                <w:szCs w:val="20"/>
              </w:rPr>
              <w:t>Information</w:t>
            </w:r>
            <w:proofErr w:type="spellEnd"/>
            <w:r w:rsidRPr="0056175F">
              <w:rPr>
                <w:b/>
                <w:sz w:val="20"/>
                <w:szCs w:val="20"/>
              </w:rPr>
              <w:t xml:space="preserve"> </w:t>
            </w:r>
            <w:proofErr w:type="spellStart"/>
            <w:r w:rsidRPr="0056175F">
              <w:rPr>
                <w:b/>
                <w:sz w:val="20"/>
                <w:szCs w:val="20"/>
              </w:rPr>
              <w:t>resources</w:t>
            </w:r>
            <w:proofErr w:type="spellEnd"/>
            <w:r w:rsidRPr="0056175F">
              <w:rPr>
                <w:b/>
                <w:sz w:val="20"/>
                <w:szCs w:val="20"/>
              </w:rPr>
              <w:t xml:space="preserve"> </w:t>
            </w:r>
          </w:p>
        </w:tc>
        <w:tc>
          <w:tcPr>
            <w:tcW w:w="8534" w:type="dxa"/>
            <w:gridSpan w:val="2"/>
            <w:tcBorders>
              <w:top w:val="single" w:sz="4" w:space="0" w:color="000000"/>
              <w:left w:val="single" w:sz="4" w:space="0" w:color="000000"/>
              <w:bottom w:val="single" w:sz="4" w:space="0" w:color="000000"/>
              <w:right w:val="single" w:sz="4" w:space="0" w:color="000000"/>
            </w:tcBorders>
          </w:tcPr>
          <w:p w:rsidR="004C4E0E" w:rsidRPr="0056175F" w:rsidRDefault="004C4E0E" w:rsidP="00CF0E2E">
            <w:pPr>
              <w:pBdr>
                <w:top w:val="nil"/>
                <w:left w:val="nil"/>
                <w:bottom w:val="nil"/>
                <w:right w:val="nil"/>
                <w:between w:val="nil"/>
              </w:pBdr>
              <w:ind w:left="317"/>
              <w:rPr>
                <w:color w:val="000000"/>
                <w:sz w:val="20"/>
                <w:szCs w:val="20"/>
              </w:rPr>
            </w:pPr>
            <w:r w:rsidRPr="0056175F">
              <w:rPr>
                <w:color w:val="000000"/>
                <w:sz w:val="20"/>
                <w:szCs w:val="20"/>
                <w:lang w:val="en-US"/>
              </w:rPr>
              <w:t>Main</w:t>
            </w:r>
            <w:r w:rsidRPr="0056175F">
              <w:rPr>
                <w:color w:val="000000"/>
                <w:sz w:val="20"/>
                <w:szCs w:val="20"/>
              </w:rPr>
              <w:t xml:space="preserve"> </w:t>
            </w:r>
            <w:r w:rsidRPr="0056175F">
              <w:rPr>
                <w:color w:val="000000"/>
                <w:sz w:val="20"/>
                <w:szCs w:val="20"/>
                <w:lang w:val="en-US"/>
              </w:rPr>
              <w:t>literature</w:t>
            </w:r>
          </w:p>
          <w:p w:rsidR="004C4E0E" w:rsidRPr="0056175F" w:rsidRDefault="004C4E0E" w:rsidP="00CF0E2E">
            <w:pPr>
              <w:pBdr>
                <w:top w:val="nil"/>
                <w:left w:val="nil"/>
                <w:bottom w:val="nil"/>
                <w:right w:val="nil"/>
                <w:between w:val="nil"/>
              </w:pBdr>
              <w:ind w:left="317"/>
              <w:rPr>
                <w:color w:val="000000"/>
                <w:sz w:val="20"/>
                <w:szCs w:val="20"/>
              </w:rPr>
            </w:pPr>
            <w:r w:rsidRPr="0056175F">
              <w:rPr>
                <w:color w:val="000000"/>
                <w:sz w:val="20"/>
                <w:szCs w:val="20"/>
              </w:rPr>
              <w:t>1 .Полонская Н.Ю. Основы цитологической диагностики и микроскопическая техника. М.: «Академия», 2005. – 160 с.</w:t>
            </w:r>
          </w:p>
          <w:p w:rsidR="004C4E0E" w:rsidRPr="0056175F" w:rsidRDefault="004C4E0E" w:rsidP="00CF0E2E">
            <w:pPr>
              <w:pBdr>
                <w:top w:val="nil"/>
                <w:left w:val="nil"/>
                <w:bottom w:val="nil"/>
                <w:right w:val="nil"/>
                <w:between w:val="nil"/>
              </w:pBdr>
              <w:ind w:left="317"/>
              <w:rPr>
                <w:color w:val="000000"/>
                <w:sz w:val="20"/>
                <w:szCs w:val="20"/>
              </w:rPr>
            </w:pPr>
            <w:r w:rsidRPr="0056175F">
              <w:rPr>
                <w:color w:val="000000"/>
                <w:sz w:val="20"/>
                <w:szCs w:val="20"/>
              </w:rPr>
              <w:t>2. Миронов В.Л. Основы сканирующей зондовой микроскопии: Учебное пособие для студентов старших курсов высших учебных заведений. Нижний Новгород. РАН, Институт физики микроструктур, 2004. – 114 с.</w:t>
            </w:r>
          </w:p>
          <w:p w:rsidR="004C4E0E" w:rsidRPr="0056175F" w:rsidRDefault="004C4E0E" w:rsidP="00CF0E2E">
            <w:pPr>
              <w:pBdr>
                <w:top w:val="nil"/>
                <w:left w:val="nil"/>
                <w:bottom w:val="nil"/>
                <w:right w:val="nil"/>
                <w:between w:val="nil"/>
              </w:pBdr>
              <w:ind w:left="317"/>
              <w:rPr>
                <w:color w:val="000000"/>
                <w:sz w:val="20"/>
                <w:szCs w:val="20"/>
              </w:rPr>
            </w:pPr>
            <w:r w:rsidRPr="0056175F">
              <w:rPr>
                <w:color w:val="000000"/>
                <w:sz w:val="20"/>
                <w:szCs w:val="20"/>
              </w:rPr>
              <w:t xml:space="preserve">3. </w:t>
            </w:r>
            <w:proofErr w:type="spellStart"/>
            <w:r w:rsidRPr="0056175F">
              <w:rPr>
                <w:color w:val="000000"/>
                <w:sz w:val="20"/>
                <w:szCs w:val="20"/>
              </w:rPr>
              <w:t>Нолтинг</w:t>
            </w:r>
            <w:proofErr w:type="spellEnd"/>
            <w:r w:rsidRPr="0056175F">
              <w:rPr>
                <w:color w:val="000000"/>
                <w:sz w:val="20"/>
                <w:szCs w:val="20"/>
              </w:rPr>
              <w:t xml:space="preserve"> Б. Новейшие методы исследования биосистем. М.: </w:t>
            </w:r>
            <w:proofErr w:type="spellStart"/>
            <w:r w:rsidRPr="0056175F">
              <w:rPr>
                <w:color w:val="000000"/>
                <w:sz w:val="20"/>
                <w:szCs w:val="20"/>
              </w:rPr>
              <w:t>Техносфера</w:t>
            </w:r>
            <w:proofErr w:type="spellEnd"/>
            <w:r w:rsidRPr="0056175F">
              <w:rPr>
                <w:color w:val="000000"/>
                <w:sz w:val="20"/>
                <w:szCs w:val="20"/>
              </w:rPr>
              <w:t>, 2005. – 256 с.</w:t>
            </w:r>
          </w:p>
          <w:p w:rsidR="004C4E0E" w:rsidRPr="0056175F" w:rsidRDefault="004C4E0E" w:rsidP="00CF0E2E">
            <w:pPr>
              <w:pBdr>
                <w:top w:val="nil"/>
                <w:left w:val="nil"/>
                <w:bottom w:val="nil"/>
                <w:right w:val="nil"/>
                <w:between w:val="nil"/>
              </w:pBdr>
              <w:ind w:left="317"/>
              <w:rPr>
                <w:color w:val="000000"/>
                <w:sz w:val="20"/>
                <w:szCs w:val="20"/>
              </w:rPr>
            </w:pPr>
            <w:r w:rsidRPr="0056175F">
              <w:rPr>
                <w:color w:val="000000"/>
                <w:sz w:val="20"/>
                <w:szCs w:val="20"/>
              </w:rPr>
              <w:t xml:space="preserve">4. Гущина Ю.Ю., </w:t>
            </w:r>
            <w:proofErr w:type="spellStart"/>
            <w:r w:rsidRPr="0056175F">
              <w:rPr>
                <w:color w:val="000000"/>
                <w:sz w:val="20"/>
                <w:szCs w:val="20"/>
              </w:rPr>
              <w:t>Звонкова</w:t>
            </w:r>
            <w:proofErr w:type="spellEnd"/>
            <w:r w:rsidRPr="0056175F">
              <w:rPr>
                <w:color w:val="000000"/>
                <w:sz w:val="20"/>
                <w:szCs w:val="20"/>
              </w:rPr>
              <w:t xml:space="preserve"> М.Б. Применение сканирующего зондового микроскопа для исследования биологических объектов. Нижний Новгород. Научно- образовательный центр «Физика твердотельных </w:t>
            </w:r>
            <w:proofErr w:type="spellStart"/>
            <w:r w:rsidRPr="0056175F">
              <w:rPr>
                <w:color w:val="000000"/>
                <w:sz w:val="20"/>
                <w:szCs w:val="20"/>
              </w:rPr>
              <w:t>наноструктур</w:t>
            </w:r>
            <w:proofErr w:type="spellEnd"/>
            <w:r w:rsidRPr="0056175F">
              <w:rPr>
                <w:color w:val="000000"/>
                <w:sz w:val="20"/>
                <w:szCs w:val="20"/>
              </w:rPr>
              <w:t xml:space="preserve">», 2005. – 32 с. 16 </w:t>
            </w:r>
          </w:p>
          <w:p w:rsidR="004C4E0E" w:rsidRPr="0056175F" w:rsidRDefault="004C4E0E" w:rsidP="00CF0E2E">
            <w:pPr>
              <w:pBdr>
                <w:top w:val="nil"/>
                <w:left w:val="nil"/>
                <w:bottom w:val="nil"/>
                <w:right w:val="nil"/>
                <w:between w:val="nil"/>
              </w:pBdr>
              <w:ind w:left="317"/>
              <w:rPr>
                <w:color w:val="000000"/>
                <w:sz w:val="20"/>
                <w:szCs w:val="20"/>
              </w:rPr>
            </w:pPr>
            <w:r w:rsidRPr="0056175F">
              <w:rPr>
                <w:color w:val="000000"/>
                <w:sz w:val="20"/>
                <w:szCs w:val="20"/>
              </w:rPr>
              <w:t xml:space="preserve">5. </w:t>
            </w:r>
            <w:proofErr w:type="spellStart"/>
            <w:r w:rsidRPr="0056175F">
              <w:rPr>
                <w:color w:val="000000"/>
                <w:sz w:val="20"/>
                <w:szCs w:val="20"/>
              </w:rPr>
              <w:t>Козинец</w:t>
            </w:r>
            <w:proofErr w:type="spellEnd"/>
            <w:r w:rsidRPr="0056175F">
              <w:rPr>
                <w:color w:val="000000"/>
                <w:sz w:val="20"/>
                <w:szCs w:val="20"/>
              </w:rPr>
              <w:t xml:space="preserve"> Г.И., Погорелов В.М., </w:t>
            </w:r>
            <w:proofErr w:type="spellStart"/>
            <w:r w:rsidRPr="0056175F">
              <w:rPr>
                <w:color w:val="000000"/>
                <w:sz w:val="20"/>
                <w:szCs w:val="20"/>
              </w:rPr>
              <w:t>Шмаров</w:t>
            </w:r>
            <w:proofErr w:type="spellEnd"/>
            <w:r w:rsidRPr="0056175F">
              <w:rPr>
                <w:color w:val="000000"/>
                <w:sz w:val="20"/>
                <w:szCs w:val="20"/>
              </w:rPr>
              <w:t xml:space="preserve"> Д.А., Боев С.Ф., Сазонов В.В. Клетки крови – современные технологии их анализа. М.: «</w:t>
            </w:r>
            <w:proofErr w:type="spellStart"/>
            <w:r w:rsidRPr="0056175F">
              <w:rPr>
                <w:color w:val="000000"/>
                <w:sz w:val="20"/>
                <w:szCs w:val="20"/>
              </w:rPr>
              <w:t>Триада-фарм</w:t>
            </w:r>
            <w:proofErr w:type="spellEnd"/>
            <w:r w:rsidRPr="0056175F">
              <w:rPr>
                <w:color w:val="000000"/>
                <w:sz w:val="20"/>
                <w:szCs w:val="20"/>
              </w:rPr>
              <w:t xml:space="preserve">», 2002. – 200 с. </w:t>
            </w:r>
          </w:p>
          <w:p w:rsidR="004C4E0E" w:rsidRPr="0056175F" w:rsidRDefault="004C4E0E" w:rsidP="00CF0E2E">
            <w:pPr>
              <w:pBdr>
                <w:top w:val="nil"/>
                <w:left w:val="nil"/>
                <w:bottom w:val="nil"/>
                <w:right w:val="nil"/>
                <w:between w:val="nil"/>
              </w:pBdr>
              <w:ind w:left="317"/>
              <w:rPr>
                <w:color w:val="000000"/>
                <w:sz w:val="20"/>
                <w:szCs w:val="20"/>
              </w:rPr>
            </w:pPr>
            <w:r w:rsidRPr="0056175F">
              <w:rPr>
                <w:color w:val="000000"/>
                <w:sz w:val="20"/>
                <w:szCs w:val="20"/>
              </w:rPr>
              <w:t xml:space="preserve">6. Кларк Э. Р., </w:t>
            </w:r>
            <w:proofErr w:type="spellStart"/>
            <w:r w:rsidRPr="0056175F">
              <w:rPr>
                <w:color w:val="000000"/>
                <w:sz w:val="20"/>
                <w:szCs w:val="20"/>
              </w:rPr>
              <w:t>Эберхардт</w:t>
            </w:r>
            <w:proofErr w:type="spellEnd"/>
            <w:r w:rsidRPr="0056175F">
              <w:rPr>
                <w:color w:val="000000"/>
                <w:sz w:val="20"/>
                <w:szCs w:val="20"/>
              </w:rPr>
              <w:t xml:space="preserve"> К.Н. Микроскопические методы исследования материалов. М.: </w:t>
            </w:r>
            <w:proofErr w:type="spellStart"/>
            <w:r w:rsidRPr="0056175F">
              <w:rPr>
                <w:color w:val="000000"/>
                <w:sz w:val="20"/>
                <w:szCs w:val="20"/>
              </w:rPr>
              <w:t>Техносфера</w:t>
            </w:r>
            <w:proofErr w:type="spellEnd"/>
            <w:r w:rsidRPr="0056175F">
              <w:rPr>
                <w:color w:val="000000"/>
                <w:sz w:val="20"/>
                <w:szCs w:val="20"/>
              </w:rPr>
              <w:t>, 2007. – 376 с.</w:t>
            </w:r>
          </w:p>
          <w:p w:rsidR="004C4E0E" w:rsidRPr="0056175F" w:rsidRDefault="004C4E0E" w:rsidP="00CF0E2E">
            <w:pPr>
              <w:pBdr>
                <w:top w:val="nil"/>
                <w:left w:val="nil"/>
                <w:bottom w:val="nil"/>
                <w:right w:val="nil"/>
                <w:between w:val="nil"/>
              </w:pBdr>
              <w:ind w:left="317"/>
              <w:rPr>
                <w:color w:val="000000"/>
                <w:sz w:val="20"/>
                <w:szCs w:val="20"/>
              </w:rPr>
            </w:pPr>
            <w:r w:rsidRPr="0056175F">
              <w:rPr>
                <w:color w:val="000000"/>
                <w:sz w:val="20"/>
                <w:szCs w:val="20"/>
              </w:rPr>
              <w:t xml:space="preserve">7. </w:t>
            </w:r>
            <w:proofErr w:type="spellStart"/>
            <w:r w:rsidRPr="0056175F">
              <w:rPr>
                <w:color w:val="000000"/>
                <w:sz w:val="20"/>
                <w:szCs w:val="20"/>
              </w:rPr>
              <w:t>Синдо</w:t>
            </w:r>
            <w:proofErr w:type="spellEnd"/>
            <w:r w:rsidRPr="0056175F">
              <w:rPr>
                <w:color w:val="000000"/>
                <w:sz w:val="20"/>
                <w:szCs w:val="20"/>
              </w:rPr>
              <w:t xml:space="preserve"> Д., </w:t>
            </w:r>
            <w:proofErr w:type="spellStart"/>
            <w:r w:rsidRPr="0056175F">
              <w:rPr>
                <w:color w:val="000000"/>
                <w:sz w:val="20"/>
                <w:szCs w:val="20"/>
              </w:rPr>
              <w:t>Оикава</w:t>
            </w:r>
            <w:proofErr w:type="spellEnd"/>
            <w:r w:rsidRPr="0056175F">
              <w:rPr>
                <w:color w:val="000000"/>
                <w:sz w:val="20"/>
                <w:szCs w:val="20"/>
              </w:rPr>
              <w:t xml:space="preserve"> Т. Аналитическая просвечивающая электронная микроскопия. М.: </w:t>
            </w:r>
            <w:proofErr w:type="spellStart"/>
            <w:r w:rsidRPr="0056175F">
              <w:rPr>
                <w:color w:val="000000"/>
                <w:sz w:val="20"/>
                <w:szCs w:val="20"/>
              </w:rPr>
              <w:t>Техносфера</w:t>
            </w:r>
            <w:proofErr w:type="spellEnd"/>
            <w:r w:rsidRPr="0056175F">
              <w:rPr>
                <w:color w:val="000000"/>
                <w:sz w:val="20"/>
                <w:szCs w:val="20"/>
              </w:rPr>
              <w:t xml:space="preserve">, 2006. – 256 с. 5. Егорова О.В. Техническая микроскопия. М.: </w:t>
            </w:r>
            <w:proofErr w:type="spellStart"/>
            <w:r w:rsidRPr="0056175F">
              <w:rPr>
                <w:color w:val="000000"/>
                <w:sz w:val="20"/>
                <w:szCs w:val="20"/>
              </w:rPr>
              <w:t>Техносфера</w:t>
            </w:r>
            <w:proofErr w:type="spellEnd"/>
            <w:r w:rsidRPr="0056175F">
              <w:rPr>
                <w:color w:val="000000"/>
                <w:sz w:val="20"/>
                <w:szCs w:val="20"/>
              </w:rPr>
              <w:t>, 2007. – 360 с</w:t>
            </w:r>
          </w:p>
          <w:p w:rsidR="004C4E0E" w:rsidRPr="0056175F" w:rsidRDefault="004C4E0E" w:rsidP="00CF0E2E">
            <w:pPr>
              <w:pBdr>
                <w:top w:val="nil"/>
                <w:left w:val="nil"/>
                <w:bottom w:val="nil"/>
                <w:right w:val="nil"/>
                <w:between w:val="nil"/>
              </w:pBdr>
              <w:ind w:left="317"/>
              <w:rPr>
                <w:color w:val="000000"/>
                <w:sz w:val="20"/>
                <w:szCs w:val="20"/>
                <w:lang w:val="en-US"/>
              </w:rPr>
            </w:pPr>
            <w:r w:rsidRPr="0056175F">
              <w:rPr>
                <w:color w:val="000000"/>
                <w:sz w:val="20"/>
                <w:szCs w:val="20"/>
                <w:lang w:val="en-US"/>
              </w:rPr>
              <w:t>.Internet resources:</w:t>
            </w:r>
          </w:p>
          <w:p w:rsidR="004C4E0E" w:rsidRPr="0056175F" w:rsidRDefault="004C4E0E" w:rsidP="00CF0E2E">
            <w:pPr>
              <w:pBdr>
                <w:top w:val="nil"/>
                <w:left w:val="nil"/>
                <w:bottom w:val="nil"/>
                <w:right w:val="nil"/>
                <w:between w:val="nil"/>
              </w:pBdr>
              <w:ind w:left="317"/>
              <w:rPr>
                <w:color w:val="000000"/>
                <w:sz w:val="20"/>
                <w:szCs w:val="20"/>
                <w:lang w:val="en-US"/>
              </w:rPr>
            </w:pPr>
            <w:r w:rsidRPr="0056175F">
              <w:rPr>
                <w:color w:val="000000"/>
                <w:sz w:val="20"/>
                <w:szCs w:val="20"/>
                <w:lang w:val="en-US"/>
              </w:rPr>
              <w:t xml:space="preserve">http://www.edax.com http://www.zeiss.com http://www.fei.com http://www.jeoluk.com </w:t>
            </w:r>
            <w:r w:rsidRPr="0056175F">
              <w:rPr>
                <w:color w:val="000000"/>
                <w:sz w:val="20"/>
                <w:szCs w:val="20"/>
                <w:lang w:val="en-US"/>
              </w:rPr>
              <w:lastRenderedPageBreak/>
              <w:t>http://www.nanofactory.com http://www.ntmdt.com http://www.leica-microsystems.com http://www.probes.com http://swehsc.pharmacy.arizona.edu/exppath/micro/ http://www.unimainz.de/FB/Medizin/Anatomie/workshop/EM/ EMAtlas.html http://fluo-microscopy.ru http://www.nanonewsnet.ru http://www.pacificnanotech.com http://www.jeol.com http://www.olympus-europa.com http://www.nikon-instruments.com</w:t>
            </w:r>
          </w:p>
        </w:tc>
      </w:tr>
    </w:tbl>
    <w:p w:rsidR="008F026D" w:rsidRPr="0056175F" w:rsidRDefault="008F026D" w:rsidP="008F026D">
      <w:pPr>
        <w:widowControl w:val="0"/>
        <w:pBdr>
          <w:top w:val="nil"/>
          <w:left w:val="nil"/>
          <w:bottom w:val="nil"/>
          <w:right w:val="nil"/>
          <w:between w:val="nil"/>
        </w:pBdr>
        <w:spacing w:line="276" w:lineRule="auto"/>
        <w:rPr>
          <w:color w:val="000000"/>
          <w:sz w:val="20"/>
          <w:szCs w:val="20"/>
          <w:lang w:val="en-US"/>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8"/>
        <w:gridCol w:w="26"/>
        <w:gridCol w:w="283"/>
        <w:gridCol w:w="822"/>
        <w:gridCol w:w="454"/>
        <w:gridCol w:w="1275"/>
        <w:gridCol w:w="1838"/>
        <w:gridCol w:w="1681"/>
        <w:gridCol w:w="1432"/>
        <w:gridCol w:w="269"/>
        <w:gridCol w:w="1417"/>
        <w:gridCol w:w="32"/>
      </w:tblGrid>
      <w:tr w:rsidR="008F026D" w:rsidRPr="0056175F" w:rsidTr="0056175F">
        <w:tc>
          <w:tcPr>
            <w:tcW w:w="1979" w:type="dxa"/>
            <w:gridSpan w:val="4"/>
            <w:tcBorders>
              <w:top w:val="single" w:sz="4" w:space="0" w:color="000000"/>
              <w:left w:val="single" w:sz="4" w:space="0" w:color="000000"/>
              <w:bottom w:val="single" w:sz="4" w:space="0" w:color="000000"/>
              <w:right w:val="single" w:sz="4" w:space="0" w:color="000000"/>
            </w:tcBorders>
          </w:tcPr>
          <w:p w:rsidR="008F026D" w:rsidRPr="0056175F" w:rsidRDefault="004C4E0E" w:rsidP="000C5209">
            <w:pPr>
              <w:rPr>
                <w:b/>
                <w:sz w:val="20"/>
                <w:szCs w:val="20"/>
                <w:lang w:val="en-US"/>
              </w:rPr>
            </w:pPr>
            <w:r w:rsidRPr="0056175F">
              <w:rPr>
                <w:b/>
                <w:sz w:val="20"/>
                <w:szCs w:val="20"/>
                <w:lang w:val="en-US"/>
              </w:rPr>
              <w:t>Academic policy of the course in the context of university moral and ethical values</w:t>
            </w:r>
          </w:p>
        </w:tc>
        <w:tc>
          <w:tcPr>
            <w:tcW w:w="8398" w:type="dxa"/>
            <w:gridSpan w:val="8"/>
            <w:tcBorders>
              <w:top w:val="single" w:sz="4" w:space="0" w:color="000000"/>
              <w:left w:val="single" w:sz="4" w:space="0" w:color="000000"/>
              <w:bottom w:val="single" w:sz="4" w:space="0" w:color="000000"/>
              <w:right w:val="single" w:sz="4" w:space="0" w:color="000000"/>
            </w:tcBorders>
          </w:tcPr>
          <w:p w:rsidR="004C4E0E" w:rsidRPr="0056175F" w:rsidRDefault="004C4E0E" w:rsidP="004C4E0E">
            <w:pPr>
              <w:jc w:val="both"/>
              <w:rPr>
                <w:sz w:val="20"/>
                <w:szCs w:val="20"/>
                <w:lang w:val="en-US"/>
              </w:rPr>
            </w:pPr>
            <w:r w:rsidRPr="0056175F">
              <w:rPr>
                <w:sz w:val="20"/>
                <w:szCs w:val="20"/>
                <w:lang w:val="en-US"/>
              </w:rPr>
              <w:t>The academic policy of the discipline is determined by the Academic Policy and the Academic Integrity Policy of Al-</w:t>
            </w:r>
            <w:proofErr w:type="spellStart"/>
            <w:r w:rsidRPr="0056175F">
              <w:rPr>
                <w:sz w:val="20"/>
                <w:szCs w:val="20"/>
                <w:lang w:val="en-US"/>
              </w:rPr>
              <w:t>Farabi</w:t>
            </w:r>
            <w:proofErr w:type="spellEnd"/>
            <w:r w:rsidRPr="0056175F">
              <w:rPr>
                <w:sz w:val="20"/>
                <w:szCs w:val="20"/>
                <w:lang w:val="en-US"/>
              </w:rPr>
              <w:t xml:space="preserve"> </w:t>
            </w:r>
            <w:proofErr w:type="spellStart"/>
            <w:r w:rsidRPr="0056175F">
              <w:rPr>
                <w:sz w:val="20"/>
                <w:szCs w:val="20"/>
                <w:lang w:val="en-US"/>
              </w:rPr>
              <w:t>KazNU</w:t>
            </w:r>
            <w:proofErr w:type="spellEnd"/>
            <w:r w:rsidRPr="0056175F">
              <w:rPr>
                <w:sz w:val="20"/>
                <w:szCs w:val="20"/>
                <w:lang w:val="en-US"/>
              </w:rPr>
              <w:t xml:space="preserve">. </w:t>
            </w:r>
          </w:p>
          <w:p w:rsidR="004C4E0E" w:rsidRPr="0056175F" w:rsidRDefault="004C4E0E" w:rsidP="004C4E0E">
            <w:pPr>
              <w:jc w:val="both"/>
              <w:rPr>
                <w:sz w:val="20"/>
                <w:szCs w:val="20"/>
                <w:lang w:val="en-US"/>
              </w:rPr>
            </w:pPr>
            <w:r w:rsidRPr="0056175F">
              <w:rPr>
                <w:sz w:val="20"/>
                <w:szCs w:val="20"/>
                <w:lang w:val="en-US"/>
              </w:rPr>
              <w:t xml:space="preserve">Documents are available on the main page of the </w:t>
            </w:r>
            <w:proofErr w:type="spellStart"/>
            <w:r w:rsidRPr="0056175F">
              <w:rPr>
                <w:sz w:val="20"/>
                <w:szCs w:val="20"/>
                <w:lang w:val="en-US"/>
              </w:rPr>
              <w:t>Univer</w:t>
            </w:r>
            <w:proofErr w:type="spellEnd"/>
            <w:r w:rsidRPr="0056175F">
              <w:rPr>
                <w:sz w:val="20"/>
                <w:szCs w:val="20"/>
                <w:lang w:val="en-US"/>
              </w:rPr>
              <w:t xml:space="preserve"> IS.</w:t>
            </w:r>
          </w:p>
          <w:p w:rsidR="004C4E0E" w:rsidRPr="0056175F" w:rsidRDefault="004C4E0E" w:rsidP="00C75564">
            <w:pPr>
              <w:jc w:val="both"/>
              <w:rPr>
                <w:sz w:val="20"/>
                <w:szCs w:val="20"/>
                <w:lang w:val="en-US"/>
              </w:rPr>
            </w:pPr>
            <w:r w:rsidRPr="0056175F">
              <w:rPr>
                <w:b/>
                <w:bCs/>
                <w:sz w:val="20"/>
                <w:szCs w:val="20"/>
                <w:lang w:val="en-US"/>
              </w:rPr>
              <w:t xml:space="preserve">Integration of science and education. </w:t>
            </w:r>
            <w:r w:rsidRPr="0056175F">
              <w:rPr>
                <w:bCs/>
                <w:sz w:val="20"/>
                <w:szCs w:val="20"/>
                <w:lang w:val="en-US"/>
              </w:rPr>
              <w:t>Research work of students, undergraduates and doctoral students is a deepening of the educational process. It is organized directly in departments, laboratories, scientific and design departments of the university, and in student scientific and technical associations.</w:t>
            </w:r>
            <w:r w:rsidRPr="0056175F">
              <w:rPr>
                <w:b/>
                <w:bCs/>
                <w:sz w:val="20"/>
                <w:szCs w:val="20"/>
                <w:lang w:val="en-US"/>
              </w:rPr>
              <w:t xml:space="preserve"> </w:t>
            </w:r>
            <w:r w:rsidRPr="0056175F">
              <w:rPr>
                <w:sz w:val="20"/>
                <w:szCs w:val="20"/>
                <w:lang w:val="en-US"/>
              </w:rPr>
              <w:t>Independent work of students at all levels of education is aimed at developing research skills and competencies based on acquiring new knowledge using modern research and information technologies. A teacher at a research university integrates the results of scientific activity into the topics of lectures and seminar (practical) classes, laboratory classes and into assignments, which are reflected in the syllabus and are responsible for the relevance of the topics of training sessions and assignments.</w:t>
            </w:r>
          </w:p>
          <w:p w:rsidR="004C4E0E" w:rsidRPr="0056175F" w:rsidRDefault="004C4E0E" w:rsidP="004C4E0E">
            <w:pPr>
              <w:jc w:val="both"/>
              <w:rPr>
                <w:bCs/>
                <w:sz w:val="20"/>
                <w:szCs w:val="20"/>
                <w:lang w:val="en-US"/>
              </w:rPr>
            </w:pPr>
            <w:r w:rsidRPr="0056175F">
              <w:rPr>
                <w:b/>
                <w:bCs/>
                <w:sz w:val="20"/>
                <w:szCs w:val="20"/>
                <w:lang w:val="en-US"/>
              </w:rPr>
              <w:t xml:space="preserve">Attendance. </w:t>
            </w:r>
            <w:r w:rsidRPr="0056175F">
              <w:rPr>
                <w:bCs/>
                <w:sz w:val="20"/>
                <w:szCs w:val="20"/>
                <w:lang w:val="en-US"/>
              </w:rPr>
              <w:t xml:space="preserve">The deadline for each task is indicated in the calendar (schedule) for the implementation of the discipline content. Failure to meet deadlines will result in loss of points. </w:t>
            </w:r>
          </w:p>
          <w:p w:rsidR="004C4E0E" w:rsidRPr="0056175F" w:rsidRDefault="004C4E0E" w:rsidP="004C4E0E">
            <w:pPr>
              <w:jc w:val="both"/>
              <w:rPr>
                <w:sz w:val="20"/>
                <w:szCs w:val="20"/>
                <w:lang w:val="en-US"/>
              </w:rPr>
            </w:pPr>
            <w:r w:rsidRPr="0056175F">
              <w:rPr>
                <w:bCs/>
                <w:sz w:val="20"/>
                <w:szCs w:val="20"/>
                <w:lang w:val="en-US"/>
              </w:rPr>
              <w:t xml:space="preserve">Academic integrity. Practical/laboratory classes and SRO develop the student’s independence, critical thinking, and creativity. Plagiarism, forgery, use of cheat sheets, and cheating at all stages of assignments are unacceptable. </w:t>
            </w:r>
            <w:r w:rsidRPr="0056175F">
              <w:rPr>
                <w:sz w:val="20"/>
                <w:szCs w:val="20"/>
                <w:lang w:val="en-US"/>
              </w:rPr>
              <w:t>In addition to the main policies, the observance of academic integrity during the period of theoretical training and during exams is regulated by the “Rules for conducting final control”, “Instructions for conducting final control of the autumn/spring semester of the current academic year”, “Regulations on checking students’ text documents for the presence of borrowings”.</w:t>
            </w:r>
          </w:p>
          <w:p w:rsidR="004C4E0E" w:rsidRPr="0056175F" w:rsidRDefault="004C4E0E" w:rsidP="004C4E0E">
            <w:pPr>
              <w:jc w:val="both"/>
              <w:rPr>
                <w:sz w:val="20"/>
                <w:szCs w:val="20"/>
                <w:lang w:val="en-US"/>
              </w:rPr>
            </w:pPr>
            <w:r w:rsidRPr="0056175F">
              <w:rPr>
                <w:sz w:val="20"/>
                <w:szCs w:val="20"/>
                <w:lang w:val="en-US"/>
              </w:rPr>
              <w:t xml:space="preserve">Documents are available on the main page of the </w:t>
            </w:r>
            <w:proofErr w:type="spellStart"/>
            <w:r w:rsidRPr="0056175F">
              <w:rPr>
                <w:sz w:val="20"/>
                <w:szCs w:val="20"/>
                <w:lang w:val="en-US"/>
              </w:rPr>
              <w:t>Univer</w:t>
            </w:r>
            <w:proofErr w:type="spellEnd"/>
            <w:r w:rsidRPr="0056175F">
              <w:rPr>
                <w:sz w:val="20"/>
                <w:szCs w:val="20"/>
                <w:lang w:val="en-US"/>
              </w:rPr>
              <w:t xml:space="preserve"> IS.</w:t>
            </w:r>
          </w:p>
          <w:p w:rsidR="004C4E0E" w:rsidRPr="0056175F" w:rsidRDefault="004C4E0E" w:rsidP="004C4E0E">
            <w:pPr>
              <w:jc w:val="both"/>
              <w:rPr>
                <w:sz w:val="20"/>
                <w:szCs w:val="20"/>
                <w:lang w:val="en-US"/>
              </w:rPr>
            </w:pPr>
            <w:r w:rsidRPr="0056175F">
              <w:rPr>
                <w:b/>
                <w:bCs/>
                <w:sz w:val="20"/>
                <w:szCs w:val="20"/>
                <w:lang w:val="en-US"/>
              </w:rPr>
              <w:t xml:space="preserve">Basic principles of inclusive education. </w:t>
            </w:r>
            <w:r w:rsidRPr="0056175F">
              <w:rPr>
                <w:bCs/>
                <w:sz w:val="20"/>
                <w:szCs w:val="20"/>
                <w:lang w:val="en-US"/>
              </w:rPr>
              <w:t>The educational environment of the university is conceived as a safe place where there is always support and equal treatment on the part of the teacher towards all students and students towards each other, regardless of gender, race/ethnicity, religious beliefs, socio-economic status, physical health of the student, etc.</w:t>
            </w:r>
            <w:r w:rsidRPr="0056175F">
              <w:rPr>
                <w:b/>
                <w:bCs/>
                <w:sz w:val="20"/>
                <w:szCs w:val="20"/>
                <w:lang w:val="en-US"/>
              </w:rPr>
              <w:t xml:space="preserve"> </w:t>
            </w:r>
            <w:r w:rsidRPr="0056175F">
              <w:rPr>
                <w:sz w:val="20"/>
                <w:szCs w:val="20"/>
                <w:lang w:val="en-US"/>
              </w:rPr>
              <w:t>All people need the support and friendship of peers and fellow students. For all students, making progress is more about what they can do than what they can't do. Variety enhances all aspects of life.</w:t>
            </w:r>
          </w:p>
          <w:p w:rsidR="00C75564" w:rsidRPr="0056175F" w:rsidRDefault="004C4E0E" w:rsidP="004C4E0E">
            <w:pPr>
              <w:jc w:val="both"/>
              <w:rPr>
                <w:b/>
                <w:sz w:val="20"/>
                <w:szCs w:val="20"/>
                <w:lang w:val="en-US"/>
              </w:rPr>
            </w:pPr>
            <w:r w:rsidRPr="0056175F">
              <w:rPr>
                <w:sz w:val="20"/>
                <w:szCs w:val="20"/>
                <w:lang w:val="en-US"/>
              </w:rPr>
              <w:t xml:space="preserve">All students, especially those with disabilities, can receive advisory assistance by e-mail kudrina_nat@mail.ru or via video communication in MS Teams, enter a permanent link to the meeting. </w:t>
            </w:r>
          </w:p>
          <w:p w:rsidR="008F026D" w:rsidRPr="0056175F" w:rsidRDefault="004C4E0E" w:rsidP="001042B8">
            <w:pPr>
              <w:jc w:val="both"/>
              <w:rPr>
                <w:sz w:val="20"/>
                <w:szCs w:val="20"/>
                <w:lang w:val="en-US"/>
              </w:rPr>
            </w:pPr>
            <w:r w:rsidRPr="0056175F">
              <w:rPr>
                <w:b/>
                <w:sz w:val="20"/>
                <w:szCs w:val="20"/>
                <w:lang w:val="en-US"/>
              </w:rPr>
              <w:t xml:space="preserve">Integration of MOOC (massive open online course). </w:t>
            </w:r>
            <w:r w:rsidRPr="0056175F">
              <w:rPr>
                <w:sz w:val="20"/>
                <w:szCs w:val="20"/>
                <w:lang w:val="en-US"/>
              </w:rPr>
              <w:t>If MOOC is integrated into a discipline, all students must register for MOOC. The deadlines for completing MOOC modules must be strictly observed in accordance with the discipline study schedule.</w:t>
            </w:r>
          </w:p>
        </w:tc>
      </w:tr>
      <w:tr w:rsidR="00776DE6" w:rsidRPr="0056175F" w:rsidTr="0056175F">
        <w:trPr>
          <w:trHeight w:val="210"/>
        </w:trPr>
        <w:tc>
          <w:tcPr>
            <w:tcW w:w="10377" w:type="dxa"/>
            <w:gridSpan w:val="12"/>
            <w:tcBorders>
              <w:top w:val="single" w:sz="4" w:space="0" w:color="000000"/>
              <w:left w:val="single" w:sz="4" w:space="0" w:color="000000"/>
              <w:bottom w:val="single" w:sz="4" w:space="0" w:color="000000"/>
              <w:right w:val="single" w:sz="4" w:space="0" w:color="000000"/>
            </w:tcBorders>
          </w:tcPr>
          <w:p w:rsidR="00776DE6" w:rsidRPr="0056175F" w:rsidRDefault="0040648E" w:rsidP="00440F1B">
            <w:pPr>
              <w:jc w:val="center"/>
              <w:rPr>
                <w:b/>
                <w:bCs/>
                <w:sz w:val="20"/>
                <w:szCs w:val="20"/>
                <w:lang w:val="en-US"/>
              </w:rPr>
            </w:pPr>
            <w:r w:rsidRPr="0056175F">
              <w:rPr>
                <w:b/>
                <w:bCs/>
                <w:sz w:val="20"/>
                <w:szCs w:val="20"/>
                <w:lang w:val="en-US"/>
              </w:rPr>
              <w:t>INFORMATION ABOUT TEACHING, LEARNING AND ASSESSMENT</w:t>
            </w:r>
          </w:p>
        </w:tc>
      </w:tr>
      <w:tr w:rsidR="00776DE6" w:rsidRPr="0056175F" w:rsidTr="0056175F">
        <w:trPr>
          <w:trHeight w:val="631"/>
        </w:trPr>
        <w:tc>
          <w:tcPr>
            <w:tcW w:w="5546" w:type="dxa"/>
            <w:gridSpan w:val="7"/>
            <w:tcBorders>
              <w:top w:val="single" w:sz="4" w:space="0" w:color="000000"/>
              <w:left w:val="single" w:sz="4" w:space="0" w:color="000000"/>
              <w:bottom w:val="single" w:sz="4" w:space="0" w:color="000000"/>
              <w:right w:val="single" w:sz="4" w:space="0" w:color="000000"/>
            </w:tcBorders>
          </w:tcPr>
          <w:p w:rsidR="0040648E" w:rsidRPr="0056175F" w:rsidRDefault="0040648E" w:rsidP="0040648E">
            <w:pPr>
              <w:jc w:val="center"/>
              <w:rPr>
                <w:b/>
                <w:bCs/>
                <w:sz w:val="20"/>
                <w:szCs w:val="20"/>
                <w:lang w:val="en-US"/>
              </w:rPr>
            </w:pPr>
            <w:r w:rsidRPr="0056175F">
              <w:rPr>
                <w:b/>
                <w:bCs/>
                <w:sz w:val="20"/>
                <w:szCs w:val="20"/>
                <w:lang w:val="en-US"/>
              </w:rPr>
              <w:t>Point-rating</w:t>
            </w:r>
          </w:p>
          <w:p w:rsidR="00776DE6" w:rsidRPr="0056175F" w:rsidRDefault="0040648E" w:rsidP="0040648E">
            <w:pPr>
              <w:rPr>
                <w:b/>
                <w:bCs/>
                <w:sz w:val="20"/>
                <w:szCs w:val="20"/>
                <w:lang w:val="en-US"/>
              </w:rPr>
            </w:pPr>
            <w:r w:rsidRPr="0056175F">
              <w:rPr>
                <w:b/>
                <w:bCs/>
                <w:sz w:val="20"/>
                <w:szCs w:val="20"/>
                <w:lang w:val="en-US"/>
              </w:rPr>
              <w:t>letter system for assessing educational achievements</w:t>
            </w:r>
          </w:p>
        </w:tc>
        <w:tc>
          <w:tcPr>
            <w:tcW w:w="4831" w:type="dxa"/>
            <w:gridSpan w:val="5"/>
            <w:tcBorders>
              <w:top w:val="single" w:sz="4" w:space="0" w:color="000000"/>
              <w:left w:val="single" w:sz="4" w:space="0" w:color="000000"/>
              <w:bottom w:val="single" w:sz="4" w:space="0" w:color="000000"/>
              <w:right w:val="single" w:sz="4" w:space="0" w:color="000000"/>
            </w:tcBorders>
          </w:tcPr>
          <w:p w:rsidR="00776DE6" w:rsidRPr="0056175F" w:rsidRDefault="0040648E" w:rsidP="00440F1B">
            <w:pPr>
              <w:jc w:val="center"/>
              <w:rPr>
                <w:b/>
                <w:bCs/>
                <w:sz w:val="20"/>
                <w:szCs w:val="20"/>
              </w:rPr>
            </w:pPr>
            <w:proofErr w:type="spellStart"/>
            <w:r w:rsidRPr="0056175F">
              <w:rPr>
                <w:b/>
                <w:sz w:val="20"/>
                <w:szCs w:val="20"/>
              </w:rPr>
              <w:t>Assessment</w:t>
            </w:r>
            <w:proofErr w:type="spellEnd"/>
            <w:r w:rsidRPr="0056175F">
              <w:rPr>
                <w:b/>
                <w:sz w:val="20"/>
                <w:szCs w:val="20"/>
              </w:rPr>
              <w:t xml:space="preserve"> </w:t>
            </w:r>
            <w:proofErr w:type="spellStart"/>
            <w:r w:rsidRPr="0056175F">
              <w:rPr>
                <w:b/>
                <w:sz w:val="20"/>
                <w:szCs w:val="20"/>
              </w:rPr>
              <w:t>methods</w:t>
            </w:r>
            <w:proofErr w:type="spellEnd"/>
          </w:p>
        </w:tc>
      </w:tr>
      <w:tr w:rsidR="00776DE6" w:rsidRPr="0056175F" w:rsidTr="0056175F">
        <w:trPr>
          <w:trHeight w:val="210"/>
        </w:trPr>
        <w:tc>
          <w:tcPr>
            <w:tcW w:w="1157" w:type="dxa"/>
            <w:gridSpan w:val="3"/>
            <w:tcBorders>
              <w:top w:val="single" w:sz="4" w:space="0" w:color="000000"/>
              <w:left w:val="single" w:sz="4" w:space="0" w:color="000000"/>
              <w:bottom w:val="single" w:sz="4" w:space="0" w:color="000000"/>
              <w:right w:val="single" w:sz="4" w:space="0" w:color="000000"/>
            </w:tcBorders>
          </w:tcPr>
          <w:p w:rsidR="00776DE6" w:rsidRPr="0056175F" w:rsidRDefault="0040648E" w:rsidP="00440F1B">
            <w:pPr>
              <w:jc w:val="center"/>
              <w:rPr>
                <w:b/>
                <w:bCs/>
                <w:sz w:val="20"/>
                <w:szCs w:val="20"/>
              </w:rPr>
            </w:pPr>
            <w:proofErr w:type="spellStart"/>
            <w:r w:rsidRPr="0056175F">
              <w:rPr>
                <w:b/>
                <w:bCs/>
                <w:sz w:val="20"/>
                <w:szCs w:val="20"/>
              </w:rPr>
              <w:t>Grade</w:t>
            </w:r>
            <w:proofErr w:type="spellEnd"/>
          </w:p>
        </w:tc>
        <w:tc>
          <w:tcPr>
            <w:tcW w:w="1276" w:type="dxa"/>
            <w:gridSpan w:val="2"/>
            <w:tcBorders>
              <w:top w:val="single" w:sz="4" w:space="0" w:color="000000"/>
              <w:left w:val="single" w:sz="4" w:space="0" w:color="000000"/>
              <w:bottom w:val="single" w:sz="4" w:space="0" w:color="000000"/>
              <w:right w:val="single" w:sz="4" w:space="0" w:color="000000"/>
            </w:tcBorders>
          </w:tcPr>
          <w:p w:rsidR="0040648E" w:rsidRPr="0056175F" w:rsidRDefault="0040648E" w:rsidP="0040648E">
            <w:pPr>
              <w:jc w:val="both"/>
              <w:rPr>
                <w:b/>
                <w:bCs/>
                <w:sz w:val="20"/>
                <w:szCs w:val="20"/>
              </w:rPr>
            </w:pPr>
            <w:proofErr w:type="spellStart"/>
            <w:r w:rsidRPr="0056175F">
              <w:rPr>
                <w:b/>
                <w:bCs/>
                <w:sz w:val="20"/>
                <w:szCs w:val="20"/>
              </w:rPr>
              <w:t>Digital</w:t>
            </w:r>
            <w:proofErr w:type="spellEnd"/>
            <w:r w:rsidRPr="0056175F">
              <w:rPr>
                <w:b/>
                <w:bCs/>
                <w:sz w:val="20"/>
                <w:szCs w:val="20"/>
              </w:rPr>
              <w:t xml:space="preserve"> </w:t>
            </w:r>
          </w:p>
          <w:p w:rsidR="0040648E" w:rsidRPr="0056175F" w:rsidRDefault="0040648E" w:rsidP="0040648E">
            <w:pPr>
              <w:jc w:val="both"/>
              <w:rPr>
                <w:b/>
                <w:bCs/>
                <w:sz w:val="20"/>
                <w:szCs w:val="20"/>
              </w:rPr>
            </w:pPr>
            <w:proofErr w:type="spellStart"/>
            <w:r w:rsidRPr="0056175F">
              <w:rPr>
                <w:b/>
                <w:bCs/>
                <w:sz w:val="20"/>
                <w:szCs w:val="20"/>
              </w:rPr>
              <w:t>equivalent</w:t>
            </w:r>
            <w:proofErr w:type="spellEnd"/>
          </w:p>
          <w:p w:rsidR="00776DE6" w:rsidRPr="0056175F" w:rsidRDefault="0040648E" w:rsidP="0040648E">
            <w:pPr>
              <w:jc w:val="center"/>
              <w:rPr>
                <w:b/>
                <w:bCs/>
                <w:sz w:val="20"/>
                <w:szCs w:val="20"/>
              </w:rPr>
            </w:pPr>
            <w:proofErr w:type="spellStart"/>
            <w:r w:rsidRPr="0056175F">
              <w:rPr>
                <w:b/>
                <w:bCs/>
                <w:sz w:val="20"/>
                <w:szCs w:val="20"/>
              </w:rPr>
              <w:t>points</w:t>
            </w:r>
            <w:proofErr w:type="spellEnd"/>
          </w:p>
        </w:tc>
        <w:tc>
          <w:tcPr>
            <w:tcW w:w="1275" w:type="dxa"/>
            <w:tcBorders>
              <w:top w:val="single" w:sz="4" w:space="0" w:color="000000"/>
              <w:left w:val="single" w:sz="4" w:space="0" w:color="000000"/>
              <w:bottom w:val="single" w:sz="4" w:space="0" w:color="000000"/>
              <w:right w:val="single" w:sz="4" w:space="0" w:color="000000"/>
            </w:tcBorders>
          </w:tcPr>
          <w:p w:rsidR="0040648E" w:rsidRPr="0056175F" w:rsidRDefault="0040648E" w:rsidP="0040648E">
            <w:pPr>
              <w:rPr>
                <w:b/>
                <w:bCs/>
                <w:sz w:val="20"/>
                <w:szCs w:val="20"/>
              </w:rPr>
            </w:pPr>
            <w:proofErr w:type="spellStart"/>
            <w:r w:rsidRPr="0056175F">
              <w:rPr>
                <w:b/>
                <w:bCs/>
                <w:sz w:val="20"/>
                <w:szCs w:val="20"/>
              </w:rPr>
              <w:t>Points</w:t>
            </w:r>
            <w:proofErr w:type="spellEnd"/>
            <w:r w:rsidRPr="0056175F">
              <w:rPr>
                <w:b/>
                <w:bCs/>
                <w:sz w:val="20"/>
                <w:szCs w:val="20"/>
              </w:rPr>
              <w:t xml:space="preserve">, </w:t>
            </w:r>
          </w:p>
          <w:p w:rsidR="00776DE6" w:rsidRPr="0056175F" w:rsidRDefault="0040648E" w:rsidP="0040648E">
            <w:pPr>
              <w:jc w:val="center"/>
              <w:rPr>
                <w:b/>
                <w:bCs/>
                <w:sz w:val="20"/>
                <w:szCs w:val="20"/>
              </w:rPr>
            </w:pPr>
            <w:r w:rsidRPr="0056175F">
              <w:rPr>
                <w:b/>
                <w:bCs/>
                <w:sz w:val="20"/>
                <w:szCs w:val="20"/>
              </w:rPr>
              <w:t xml:space="preserve">% </w:t>
            </w:r>
            <w:proofErr w:type="spellStart"/>
            <w:r w:rsidRPr="0056175F">
              <w:rPr>
                <w:b/>
                <w:bCs/>
                <w:sz w:val="20"/>
                <w:szCs w:val="20"/>
              </w:rPr>
              <w:t>content</w:t>
            </w:r>
            <w:proofErr w:type="spellEnd"/>
          </w:p>
        </w:tc>
        <w:tc>
          <w:tcPr>
            <w:tcW w:w="1838" w:type="dxa"/>
            <w:tcBorders>
              <w:top w:val="single" w:sz="4" w:space="0" w:color="000000"/>
              <w:left w:val="single" w:sz="4" w:space="0" w:color="000000"/>
              <w:bottom w:val="single" w:sz="4" w:space="0" w:color="000000"/>
              <w:right w:val="single" w:sz="4" w:space="0" w:color="000000"/>
            </w:tcBorders>
          </w:tcPr>
          <w:p w:rsidR="00776DE6" w:rsidRPr="0056175F" w:rsidRDefault="0040648E" w:rsidP="00440F1B">
            <w:pPr>
              <w:jc w:val="center"/>
              <w:rPr>
                <w:b/>
                <w:bCs/>
                <w:sz w:val="20"/>
                <w:szCs w:val="20"/>
              </w:rPr>
            </w:pPr>
            <w:proofErr w:type="spellStart"/>
            <w:r w:rsidRPr="0056175F">
              <w:rPr>
                <w:b/>
                <w:bCs/>
                <w:sz w:val="20"/>
                <w:szCs w:val="20"/>
              </w:rPr>
              <w:t>Traditional</w:t>
            </w:r>
            <w:proofErr w:type="spellEnd"/>
            <w:r w:rsidRPr="0056175F">
              <w:rPr>
                <w:b/>
                <w:bCs/>
                <w:sz w:val="20"/>
                <w:szCs w:val="20"/>
              </w:rPr>
              <w:t xml:space="preserve"> </w:t>
            </w:r>
            <w:proofErr w:type="spellStart"/>
            <w:r w:rsidRPr="0056175F">
              <w:rPr>
                <w:b/>
                <w:bCs/>
                <w:sz w:val="20"/>
                <w:szCs w:val="20"/>
              </w:rPr>
              <w:t>assessment</w:t>
            </w:r>
            <w:proofErr w:type="spellEnd"/>
          </w:p>
        </w:tc>
        <w:tc>
          <w:tcPr>
            <w:tcW w:w="4831" w:type="dxa"/>
            <w:gridSpan w:val="5"/>
            <w:vMerge w:val="restart"/>
            <w:tcBorders>
              <w:top w:val="single" w:sz="4" w:space="0" w:color="000000"/>
              <w:left w:val="single" w:sz="4" w:space="0" w:color="000000"/>
              <w:right w:val="single" w:sz="4" w:space="0" w:color="000000"/>
            </w:tcBorders>
          </w:tcPr>
          <w:p w:rsidR="0040648E" w:rsidRPr="0056175F" w:rsidRDefault="0040648E" w:rsidP="00440F1B">
            <w:pPr>
              <w:jc w:val="both"/>
              <w:rPr>
                <w:b/>
                <w:sz w:val="20"/>
                <w:szCs w:val="20"/>
                <w:lang w:val="en-US"/>
              </w:rPr>
            </w:pPr>
            <w:r w:rsidRPr="0056175F">
              <w:rPr>
                <w:b/>
                <w:sz w:val="20"/>
                <w:szCs w:val="20"/>
                <w:lang w:val="en-US"/>
              </w:rPr>
              <w:t xml:space="preserve">Criteria-based </w:t>
            </w:r>
            <w:r w:rsidRPr="0056175F">
              <w:rPr>
                <w:sz w:val="20"/>
                <w:szCs w:val="20"/>
                <w:lang w:val="en-US"/>
              </w:rPr>
              <w:t>assessment is the process of correlating actually achieved learning outcomes with expected learning outcomes based on clearly developed criteria. Based on formative and summative assessment.</w:t>
            </w:r>
          </w:p>
          <w:p w:rsidR="0040648E" w:rsidRPr="0056175F" w:rsidRDefault="0040648E" w:rsidP="00440F1B">
            <w:pPr>
              <w:jc w:val="both"/>
              <w:rPr>
                <w:sz w:val="20"/>
                <w:szCs w:val="20"/>
                <w:lang w:val="en-US"/>
              </w:rPr>
            </w:pPr>
            <w:r w:rsidRPr="0056175F">
              <w:rPr>
                <w:b/>
                <w:bCs/>
                <w:sz w:val="20"/>
                <w:szCs w:val="20"/>
                <w:lang w:val="en-US"/>
              </w:rPr>
              <w:t xml:space="preserve">Formative assessment is a type of assessment that is carried out during everyday learning activities. </w:t>
            </w:r>
            <w:r w:rsidRPr="0056175F">
              <w:rPr>
                <w:bCs/>
                <w:sz w:val="20"/>
                <w:szCs w:val="20"/>
                <w:lang w:val="en-US"/>
              </w:rPr>
              <w:t>Is a current indicator of academic performance. Provides operational communication between the student and the teacher. Allows you to determine the student’s capabilities, identify difficulties, help in achieving the best results, and promptly correct the educational process for the teacher</w:t>
            </w:r>
            <w:r w:rsidR="00776DE6" w:rsidRPr="0056175F">
              <w:rPr>
                <w:sz w:val="20"/>
                <w:szCs w:val="20"/>
                <w:lang w:val="en-US"/>
              </w:rPr>
              <w:t xml:space="preserve">. </w:t>
            </w:r>
            <w:r w:rsidRPr="0056175F">
              <w:rPr>
                <w:sz w:val="20"/>
                <w:szCs w:val="20"/>
                <w:lang w:val="en-US"/>
              </w:rPr>
              <w:t>The completion of assignments, activity in the classroom during lectures, seminars, practical classes (discussions, quizzes, debates, round tables, laboratory work, etc.) are assessed. Acquired knowledge and competencies are assessed.</w:t>
            </w:r>
          </w:p>
          <w:p w:rsidR="00776DE6" w:rsidRPr="0056175F" w:rsidRDefault="0040648E" w:rsidP="00440F1B">
            <w:pPr>
              <w:jc w:val="both"/>
              <w:rPr>
                <w:sz w:val="20"/>
                <w:szCs w:val="20"/>
              </w:rPr>
            </w:pPr>
            <w:r w:rsidRPr="0056175F">
              <w:rPr>
                <w:b/>
                <w:sz w:val="20"/>
                <w:szCs w:val="20"/>
                <w:lang w:val="en-US"/>
              </w:rPr>
              <w:t xml:space="preserve">Summative assessment </w:t>
            </w:r>
            <w:r w:rsidRPr="0056175F">
              <w:rPr>
                <w:sz w:val="20"/>
                <w:szCs w:val="20"/>
                <w:lang w:val="en-US"/>
              </w:rPr>
              <w:t>is a type of assessment that is carried out upon completion of the study of a section in accordance with the discipline program. It is carried out 3-4 times per semester when completing the SRD. This</w:t>
            </w:r>
            <w:r w:rsidRPr="0056175F">
              <w:rPr>
                <w:b/>
                <w:sz w:val="20"/>
                <w:szCs w:val="20"/>
                <w:lang w:val="en-US"/>
              </w:rPr>
              <w:t xml:space="preserve"> </w:t>
            </w:r>
            <w:r w:rsidRPr="0056175F">
              <w:rPr>
                <w:sz w:val="20"/>
                <w:szCs w:val="20"/>
                <w:lang w:val="en-US"/>
              </w:rPr>
              <w:t xml:space="preserve">is </w:t>
            </w:r>
            <w:r w:rsidRPr="0056175F">
              <w:rPr>
                <w:sz w:val="20"/>
                <w:szCs w:val="20"/>
                <w:lang w:val="en-US"/>
              </w:rPr>
              <w:lastRenderedPageBreak/>
              <w:t xml:space="preserve">an assessment of mastery of expected learning outcomes in relation to descriptors. Allows you to determine and record the level of mastery of a discipline over a certain period. </w:t>
            </w:r>
            <w:proofErr w:type="spellStart"/>
            <w:r w:rsidRPr="0056175F">
              <w:rPr>
                <w:sz w:val="20"/>
                <w:szCs w:val="20"/>
              </w:rPr>
              <w:t>Learning</w:t>
            </w:r>
            <w:proofErr w:type="spellEnd"/>
            <w:r w:rsidRPr="0056175F">
              <w:rPr>
                <w:sz w:val="20"/>
                <w:szCs w:val="20"/>
              </w:rPr>
              <w:t xml:space="preserve"> </w:t>
            </w:r>
            <w:proofErr w:type="spellStart"/>
            <w:r w:rsidRPr="0056175F">
              <w:rPr>
                <w:sz w:val="20"/>
                <w:szCs w:val="20"/>
              </w:rPr>
              <w:t>outcomes</w:t>
            </w:r>
            <w:proofErr w:type="spellEnd"/>
            <w:r w:rsidRPr="0056175F">
              <w:rPr>
                <w:sz w:val="20"/>
                <w:szCs w:val="20"/>
              </w:rPr>
              <w:t xml:space="preserve"> </w:t>
            </w:r>
            <w:proofErr w:type="spellStart"/>
            <w:r w:rsidRPr="0056175F">
              <w:rPr>
                <w:sz w:val="20"/>
                <w:szCs w:val="20"/>
              </w:rPr>
              <w:t>are</w:t>
            </w:r>
            <w:proofErr w:type="spellEnd"/>
            <w:r w:rsidRPr="0056175F">
              <w:rPr>
                <w:sz w:val="20"/>
                <w:szCs w:val="20"/>
              </w:rPr>
              <w:t xml:space="preserve"> </w:t>
            </w:r>
            <w:proofErr w:type="spellStart"/>
            <w:r w:rsidRPr="0056175F">
              <w:rPr>
                <w:sz w:val="20"/>
                <w:szCs w:val="20"/>
              </w:rPr>
              <w:t>assessed</w:t>
            </w:r>
            <w:proofErr w:type="spellEnd"/>
            <w:r w:rsidRPr="0056175F">
              <w:rPr>
                <w:b/>
                <w:sz w:val="20"/>
                <w:szCs w:val="20"/>
              </w:rPr>
              <w:t>.</w:t>
            </w:r>
          </w:p>
        </w:tc>
      </w:tr>
      <w:tr w:rsidR="00776DE6" w:rsidRPr="0056175F" w:rsidTr="0056175F">
        <w:trPr>
          <w:trHeight w:val="210"/>
        </w:trPr>
        <w:tc>
          <w:tcPr>
            <w:tcW w:w="1157" w:type="dxa"/>
            <w:gridSpan w:val="3"/>
            <w:tcBorders>
              <w:top w:val="single" w:sz="4" w:space="0" w:color="000000"/>
              <w:left w:val="single" w:sz="4" w:space="0" w:color="000000"/>
              <w:bottom w:val="single" w:sz="4" w:space="0" w:color="000000"/>
              <w:right w:val="single" w:sz="4" w:space="0" w:color="000000"/>
            </w:tcBorders>
          </w:tcPr>
          <w:p w:rsidR="00776DE6" w:rsidRPr="0056175F" w:rsidRDefault="00776DE6" w:rsidP="00440F1B">
            <w:pPr>
              <w:jc w:val="center"/>
              <w:rPr>
                <w:b/>
                <w:bCs/>
                <w:sz w:val="20"/>
                <w:szCs w:val="20"/>
              </w:rPr>
            </w:pPr>
            <w:r w:rsidRPr="0056175F">
              <w:rPr>
                <w:sz w:val="20"/>
                <w:szCs w:val="20"/>
                <w:lang w:val="en-US"/>
              </w:rPr>
              <w:t>A</w:t>
            </w:r>
          </w:p>
        </w:tc>
        <w:tc>
          <w:tcPr>
            <w:tcW w:w="1276" w:type="dxa"/>
            <w:gridSpan w:val="2"/>
            <w:tcBorders>
              <w:top w:val="single" w:sz="4" w:space="0" w:color="000000"/>
              <w:left w:val="single" w:sz="4" w:space="0" w:color="000000"/>
              <w:bottom w:val="single" w:sz="4" w:space="0" w:color="000000"/>
              <w:right w:val="single" w:sz="4" w:space="0" w:color="000000"/>
            </w:tcBorders>
          </w:tcPr>
          <w:p w:rsidR="00776DE6" w:rsidRPr="0056175F" w:rsidRDefault="00776DE6" w:rsidP="00440F1B">
            <w:pPr>
              <w:jc w:val="center"/>
              <w:rPr>
                <w:b/>
                <w:bCs/>
                <w:sz w:val="20"/>
                <w:szCs w:val="20"/>
              </w:rPr>
            </w:pPr>
            <w:r w:rsidRPr="0056175F">
              <w:rPr>
                <w:sz w:val="20"/>
                <w:szCs w:val="20"/>
                <w:lang w:val="en-US"/>
              </w:rPr>
              <w:t>4</w:t>
            </w:r>
            <w:r w:rsidRPr="0056175F">
              <w:rPr>
                <w:sz w:val="20"/>
                <w:szCs w:val="20"/>
              </w:rPr>
              <w:t>,0</w:t>
            </w:r>
          </w:p>
        </w:tc>
        <w:tc>
          <w:tcPr>
            <w:tcW w:w="1275" w:type="dxa"/>
            <w:tcBorders>
              <w:top w:val="single" w:sz="4" w:space="0" w:color="000000"/>
              <w:left w:val="single" w:sz="4" w:space="0" w:color="000000"/>
              <w:bottom w:val="single" w:sz="4" w:space="0" w:color="000000"/>
              <w:right w:val="single" w:sz="4" w:space="0" w:color="000000"/>
            </w:tcBorders>
          </w:tcPr>
          <w:p w:rsidR="00776DE6" w:rsidRPr="0056175F" w:rsidRDefault="00776DE6" w:rsidP="00440F1B">
            <w:pPr>
              <w:jc w:val="center"/>
              <w:rPr>
                <w:b/>
                <w:bCs/>
                <w:sz w:val="20"/>
                <w:szCs w:val="20"/>
              </w:rPr>
            </w:pPr>
            <w:r w:rsidRPr="0056175F">
              <w:rPr>
                <w:sz w:val="20"/>
                <w:szCs w:val="20"/>
                <w:lang w:val="en-US"/>
              </w:rPr>
              <w:t>95-100</w:t>
            </w:r>
          </w:p>
        </w:tc>
        <w:tc>
          <w:tcPr>
            <w:tcW w:w="1838" w:type="dxa"/>
            <w:vMerge w:val="restart"/>
            <w:tcBorders>
              <w:top w:val="single" w:sz="4" w:space="0" w:color="000000"/>
              <w:left w:val="single" w:sz="4" w:space="0" w:color="000000"/>
              <w:right w:val="single" w:sz="4" w:space="0" w:color="000000"/>
            </w:tcBorders>
          </w:tcPr>
          <w:p w:rsidR="00776DE6" w:rsidRPr="0056175F" w:rsidRDefault="0040648E" w:rsidP="00440F1B">
            <w:pPr>
              <w:jc w:val="center"/>
              <w:rPr>
                <w:b/>
                <w:bCs/>
                <w:sz w:val="20"/>
                <w:szCs w:val="20"/>
                <w:lang w:val="en-US"/>
              </w:rPr>
            </w:pPr>
            <w:proofErr w:type="spellStart"/>
            <w:r w:rsidRPr="0056175F">
              <w:rPr>
                <w:sz w:val="20"/>
                <w:szCs w:val="20"/>
              </w:rPr>
              <w:t>Fine</w:t>
            </w:r>
            <w:proofErr w:type="spellEnd"/>
          </w:p>
        </w:tc>
        <w:tc>
          <w:tcPr>
            <w:tcW w:w="4831" w:type="dxa"/>
            <w:gridSpan w:val="5"/>
            <w:vMerge/>
            <w:tcBorders>
              <w:left w:val="single" w:sz="4" w:space="0" w:color="000000"/>
              <w:right w:val="single" w:sz="4" w:space="0" w:color="000000"/>
            </w:tcBorders>
          </w:tcPr>
          <w:p w:rsidR="00776DE6" w:rsidRPr="0056175F" w:rsidRDefault="00776DE6" w:rsidP="00440F1B">
            <w:pPr>
              <w:jc w:val="center"/>
              <w:rPr>
                <w:b/>
                <w:bCs/>
                <w:sz w:val="20"/>
                <w:szCs w:val="20"/>
              </w:rPr>
            </w:pPr>
          </w:p>
        </w:tc>
      </w:tr>
      <w:tr w:rsidR="00776DE6" w:rsidRPr="0056175F" w:rsidTr="0056175F">
        <w:trPr>
          <w:trHeight w:val="210"/>
        </w:trPr>
        <w:tc>
          <w:tcPr>
            <w:tcW w:w="1157" w:type="dxa"/>
            <w:gridSpan w:val="3"/>
            <w:tcBorders>
              <w:top w:val="single" w:sz="4" w:space="0" w:color="000000"/>
              <w:left w:val="single" w:sz="4" w:space="0" w:color="000000"/>
              <w:bottom w:val="single" w:sz="4" w:space="0" w:color="000000"/>
              <w:right w:val="single" w:sz="4" w:space="0" w:color="000000"/>
            </w:tcBorders>
          </w:tcPr>
          <w:p w:rsidR="00776DE6" w:rsidRPr="0056175F" w:rsidRDefault="00776DE6" w:rsidP="00440F1B">
            <w:pPr>
              <w:jc w:val="center"/>
              <w:rPr>
                <w:b/>
                <w:bCs/>
                <w:sz w:val="20"/>
                <w:szCs w:val="20"/>
              </w:rPr>
            </w:pPr>
            <w:r w:rsidRPr="0056175F">
              <w:rPr>
                <w:sz w:val="20"/>
                <w:szCs w:val="20"/>
                <w:lang w:val="en-US"/>
              </w:rPr>
              <w:t>A-</w:t>
            </w:r>
          </w:p>
        </w:tc>
        <w:tc>
          <w:tcPr>
            <w:tcW w:w="1276" w:type="dxa"/>
            <w:gridSpan w:val="2"/>
            <w:tcBorders>
              <w:top w:val="single" w:sz="4" w:space="0" w:color="000000"/>
              <w:left w:val="single" w:sz="4" w:space="0" w:color="000000"/>
              <w:bottom w:val="single" w:sz="4" w:space="0" w:color="000000"/>
              <w:right w:val="single" w:sz="4" w:space="0" w:color="000000"/>
            </w:tcBorders>
          </w:tcPr>
          <w:p w:rsidR="00776DE6" w:rsidRPr="0056175F" w:rsidRDefault="00776DE6" w:rsidP="00440F1B">
            <w:pPr>
              <w:jc w:val="center"/>
              <w:rPr>
                <w:b/>
                <w:bCs/>
                <w:sz w:val="20"/>
                <w:szCs w:val="20"/>
              </w:rPr>
            </w:pPr>
            <w:r w:rsidRPr="0056175F">
              <w:rPr>
                <w:sz w:val="20"/>
                <w:szCs w:val="20"/>
              </w:rPr>
              <w:t>3,67</w:t>
            </w:r>
          </w:p>
        </w:tc>
        <w:tc>
          <w:tcPr>
            <w:tcW w:w="1275" w:type="dxa"/>
            <w:tcBorders>
              <w:top w:val="single" w:sz="4" w:space="0" w:color="000000"/>
              <w:left w:val="single" w:sz="4" w:space="0" w:color="000000"/>
              <w:bottom w:val="single" w:sz="4" w:space="0" w:color="000000"/>
              <w:right w:val="single" w:sz="4" w:space="0" w:color="000000"/>
            </w:tcBorders>
          </w:tcPr>
          <w:p w:rsidR="00776DE6" w:rsidRPr="0056175F" w:rsidRDefault="00776DE6" w:rsidP="00440F1B">
            <w:pPr>
              <w:jc w:val="center"/>
              <w:rPr>
                <w:b/>
                <w:bCs/>
                <w:sz w:val="20"/>
                <w:szCs w:val="20"/>
              </w:rPr>
            </w:pPr>
            <w:r w:rsidRPr="0056175F">
              <w:rPr>
                <w:sz w:val="20"/>
                <w:szCs w:val="20"/>
              </w:rPr>
              <w:t>90-94</w:t>
            </w:r>
          </w:p>
        </w:tc>
        <w:tc>
          <w:tcPr>
            <w:tcW w:w="1838" w:type="dxa"/>
            <w:vMerge/>
            <w:tcBorders>
              <w:left w:val="single" w:sz="4" w:space="0" w:color="000000"/>
              <w:bottom w:val="single" w:sz="4" w:space="0" w:color="000000"/>
              <w:right w:val="single" w:sz="4" w:space="0" w:color="000000"/>
            </w:tcBorders>
          </w:tcPr>
          <w:p w:rsidR="00776DE6" w:rsidRPr="0056175F" w:rsidRDefault="00776DE6" w:rsidP="00440F1B">
            <w:pPr>
              <w:jc w:val="center"/>
              <w:rPr>
                <w:b/>
                <w:bCs/>
                <w:sz w:val="20"/>
                <w:szCs w:val="20"/>
              </w:rPr>
            </w:pPr>
          </w:p>
        </w:tc>
        <w:tc>
          <w:tcPr>
            <w:tcW w:w="4831" w:type="dxa"/>
            <w:gridSpan w:val="5"/>
            <w:vMerge/>
            <w:tcBorders>
              <w:left w:val="single" w:sz="4" w:space="0" w:color="000000"/>
              <w:right w:val="single" w:sz="4" w:space="0" w:color="000000"/>
            </w:tcBorders>
          </w:tcPr>
          <w:p w:rsidR="00776DE6" w:rsidRPr="0056175F" w:rsidRDefault="00776DE6" w:rsidP="00440F1B">
            <w:pPr>
              <w:jc w:val="center"/>
              <w:rPr>
                <w:b/>
                <w:bCs/>
                <w:sz w:val="20"/>
                <w:szCs w:val="20"/>
              </w:rPr>
            </w:pPr>
          </w:p>
        </w:tc>
      </w:tr>
      <w:tr w:rsidR="00776DE6" w:rsidRPr="0056175F" w:rsidTr="0056175F">
        <w:trPr>
          <w:trHeight w:val="210"/>
        </w:trPr>
        <w:tc>
          <w:tcPr>
            <w:tcW w:w="1157" w:type="dxa"/>
            <w:gridSpan w:val="3"/>
            <w:tcBorders>
              <w:top w:val="single" w:sz="4" w:space="0" w:color="000000"/>
              <w:left w:val="single" w:sz="4" w:space="0" w:color="000000"/>
              <w:bottom w:val="single" w:sz="4" w:space="0" w:color="000000"/>
              <w:right w:val="single" w:sz="4" w:space="0" w:color="000000"/>
            </w:tcBorders>
          </w:tcPr>
          <w:p w:rsidR="00776DE6" w:rsidRPr="0056175F" w:rsidRDefault="00776DE6" w:rsidP="00440F1B">
            <w:pPr>
              <w:jc w:val="center"/>
              <w:rPr>
                <w:b/>
                <w:bCs/>
                <w:sz w:val="20"/>
                <w:szCs w:val="20"/>
              </w:rPr>
            </w:pPr>
            <w:r w:rsidRPr="0056175F">
              <w:rPr>
                <w:sz w:val="20"/>
                <w:szCs w:val="20"/>
                <w:lang w:val="en-US"/>
              </w:rPr>
              <w:t>B+</w:t>
            </w:r>
          </w:p>
        </w:tc>
        <w:tc>
          <w:tcPr>
            <w:tcW w:w="1276" w:type="dxa"/>
            <w:gridSpan w:val="2"/>
            <w:tcBorders>
              <w:top w:val="single" w:sz="4" w:space="0" w:color="000000"/>
              <w:left w:val="single" w:sz="4" w:space="0" w:color="000000"/>
              <w:bottom w:val="single" w:sz="4" w:space="0" w:color="000000"/>
              <w:right w:val="single" w:sz="4" w:space="0" w:color="000000"/>
            </w:tcBorders>
          </w:tcPr>
          <w:p w:rsidR="00776DE6" w:rsidRPr="0056175F" w:rsidRDefault="00776DE6" w:rsidP="00440F1B">
            <w:pPr>
              <w:jc w:val="center"/>
              <w:rPr>
                <w:b/>
                <w:bCs/>
                <w:sz w:val="20"/>
                <w:szCs w:val="20"/>
              </w:rPr>
            </w:pPr>
            <w:r w:rsidRPr="0056175F">
              <w:rPr>
                <w:sz w:val="20"/>
                <w:szCs w:val="20"/>
              </w:rPr>
              <w:t>3,33</w:t>
            </w:r>
          </w:p>
        </w:tc>
        <w:tc>
          <w:tcPr>
            <w:tcW w:w="1275" w:type="dxa"/>
            <w:tcBorders>
              <w:top w:val="single" w:sz="4" w:space="0" w:color="000000"/>
              <w:left w:val="single" w:sz="4" w:space="0" w:color="000000"/>
              <w:bottom w:val="single" w:sz="4" w:space="0" w:color="000000"/>
              <w:right w:val="single" w:sz="4" w:space="0" w:color="000000"/>
            </w:tcBorders>
          </w:tcPr>
          <w:p w:rsidR="00776DE6" w:rsidRPr="0056175F" w:rsidRDefault="00776DE6" w:rsidP="00440F1B">
            <w:pPr>
              <w:jc w:val="center"/>
              <w:rPr>
                <w:b/>
                <w:bCs/>
                <w:sz w:val="20"/>
                <w:szCs w:val="20"/>
              </w:rPr>
            </w:pPr>
            <w:r w:rsidRPr="0056175F">
              <w:rPr>
                <w:sz w:val="20"/>
                <w:szCs w:val="20"/>
              </w:rPr>
              <w:t>85-89</w:t>
            </w:r>
          </w:p>
        </w:tc>
        <w:tc>
          <w:tcPr>
            <w:tcW w:w="1838" w:type="dxa"/>
            <w:tcBorders>
              <w:top w:val="single" w:sz="4" w:space="0" w:color="000000"/>
              <w:left w:val="single" w:sz="4" w:space="0" w:color="000000"/>
              <w:bottom w:val="single" w:sz="4" w:space="0" w:color="000000"/>
              <w:right w:val="single" w:sz="4" w:space="0" w:color="000000"/>
            </w:tcBorders>
          </w:tcPr>
          <w:p w:rsidR="00776DE6" w:rsidRPr="0056175F" w:rsidRDefault="0040648E" w:rsidP="00440F1B">
            <w:pPr>
              <w:jc w:val="center"/>
              <w:rPr>
                <w:b/>
                <w:bCs/>
                <w:sz w:val="20"/>
                <w:szCs w:val="20"/>
                <w:lang w:val="en-US"/>
              </w:rPr>
            </w:pPr>
            <w:proofErr w:type="spellStart"/>
            <w:r w:rsidRPr="0056175F">
              <w:rPr>
                <w:sz w:val="20"/>
                <w:szCs w:val="20"/>
              </w:rPr>
              <w:t>Good</w:t>
            </w:r>
            <w:proofErr w:type="spellEnd"/>
          </w:p>
        </w:tc>
        <w:tc>
          <w:tcPr>
            <w:tcW w:w="4831" w:type="dxa"/>
            <w:gridSpan w:val="5"/>
            <w:vMerge/>
            <w:tcBorders>
              <w:left w:val="single" w:sz="4" w:space="0" w:color="000000"/>
              <w:bottom w:val="single" w:sz="4" w:space="0" w:color="000000"/>
              <w:right w:val="single" w:sz="4" w:space="0" w:color="000000"/>
            </w:tcBorders>
          </w:tcPr>
          <w:p w:rsidR="00776DE6" w:rsidRPr="0056175F" w:rsidRDefault="00776DE6" w:rsidP="00440F1B">
            <w:pPr>
              <w:jc w:val="center"/>
              <w:rPr>
                <w:b/>
                <w:bCs/>
                <w:sz w:val="20"/>
                <w:szCs w:val="20"/>
              </w:rPr>
            </w:pPr>
          </w:p>
        </w:tc>
      </w:tr>
      <w:tr w:rsidR="00776DE6" w:rsidRPr="0056175F" w:rsidTr="0056175F">
        <w:trPr>
          <w:trHeight w:val="210"/>
        </w:trPr>
        <w:tc>
          <w:tcPr>
            <w:tcW w:w="1157" w:type="dxa"/>
            <w:gridSpan w:val="3"/>
            <w:tcBorders>
              <w:top w:val="single" w:sz="4" w:space="0" w:color="000000"/>
              <w:left w:val="single" w:sz="4" w:space="0" w:color="000000"/>
              <w:bottom w:val="single" w:sz="4" w:space="0" w:color="000000"/>
              <w:right w:val="single" w:sz="4" w:space="0" w:color="000000"/>
            </w:tcBorders>
          </w:tcPr>
          <w:p w:rsidR="00776DE6" w:rsidRPr="0056175F" w:rsidRDefault="00776DE6" w:rsidP="008956C0">
            <w:pPr>
              <w:rPr>
                <w:sz w:val="20"/>
                <w:szCs w:val="20"/>
                <w:lang w:val="en-US"/>
              </w:rPr>
            </w:pPr>
            <w:r w:rsidRPr="0056175F">
              <w:rPr>
                <w:sz w:val="20"/>
                <w:szCs w:val="20"/>
                <w:lang w:val="en-US"/>
              </w:rPr>
              <w:lastRenderedPageBreak/>
              <w:t>B</w:t>
            </w:r>
          </w:p>
        </w:tc>
        <w:tc>
          <w:tcPr>
            <w:tcW w:w="1276" w:type="dxa"/>
            <w:gridSpan w:val="2"/>
            <w:tcBorders>
              <w:top w:val="single" w:sz="4" w:space="0" w:color="000000"/>
              <w:left w:val="single" w:sz="4" w:space="0" w:color="000000"/>
              <w:bottom w:val="single" w:sz="4" w:space="0" w:color="000000"/>
              <w:right w:val="single" w:sz="4" w:space="0" w:color="000000"/>
            </w:tcBorders>
          </w:tcPr>
          <w:p w:rsidR="00776DE6" w:rsidRPr="0056175F" w:rsidRDefault="00776DE6" w:rsidP="008956C0">
            <w:pPr>
              <w:rPr>
                <w:sz w:val="20"/>
                <w:szCs w:val="20"/>
              </w:rPr>
            </w:pPr>
            <w:r w:rsidRPr="0056175F">
              <w:rPr>
                <w:sz w:val="20"/>
                <w:szCs w:val="20"/>
              </w:rPr>
              <w:t>3,0</w:t>
            </w:r>
          </w:p>
        </w:tc>
        <w:tc>
          <w:tcPr>
            <w:tcW w:w="1275" w:type="dxa"/>
            <w:tcBorders>
              <w:top w:val="single" w:sz="4" w:space="0" w:color="000000"/>
              <w:left w:val="single" w:sz="4" w:space="0" w:color="000000"/>
              <w:bottom w:val="single" w:sz="4" w:space="0" w:color="000000"/>
              <w:right w:val="single" w:sz="4" w:space="0" w:color="000000"/>
            </w:tcBorders>
          </w:tcPr>
          <w:p w:rsidR="00776DE6" w:rsidRPr="0056175F" w:rsidRDefault="00776DE6" w:rsidP="008956C0">
            <w:pPr>
              <w:rPr>
                <w:sz w:val="20"/>
                <w:szCs w:val="20"/>
              </w:rPr>
            </w:pPr>
            <w:r w:rsidRPr="0056175F">
              <w:rPr>
                <w:sz w:val="20"/>
                <w:szCs w:val="20"/>
              </w:rPr>
              <w:t>80-84</w:t>
            </w:r>
          </w:p>
        </w:tc>
        <w:tc>
          <w:tcPr>
            <w:tcW w:w="1838" w:type="dxa"/>
            <w:tcBorders>
              <w:top w:val="single" w:sz="4" w:space="0" w:color="000000"/>
              <w:left w:val="single" w:sz="4" w:space="0" w:color="000000"/>
              <w:bottom w:val="single" w:sz="4" w:space="0" w:color="000000"/>
              <w:right w:val="single" w:sz="4" w:space="0" w:color="000000"/>
            </w:tcBorders>
          </w:tcPr>
          <w:p w:rsidR="00776DE6" w:rsidRPr="0056175F" w:rsidRDefault="00776DE6" w:rsidP="00440F1B">
            <w:pPr>
              <w:jc w:val="center"/>
              <w:rPr>
                <w:sz w:val="20"/>
                <w:szCs w:val="20"/>
              </w:rPr>
            </w:pPr>
          </w:p>
        </w:tc>
        <w:tc>
          <w:tcPr>
            <w:tcW w:w="3113" w:type="dxa"/>
            <w:gridSpan w:val="2"/>
            <w:tcBorders>
              <w:left w:val="single" w:sz="4" w:space="0" w:color="000000"/>
              <w:bottom w:val="single" w:sz="4" w:space="0" w:color="000000"/>
              <w:right w:val="single" w:sz="4" w:space="0" w:color="000000"/>
            </w:tcBorders>
          </w:tcPr>
          <w:p w:rsidR="00776DE6" w:rsidRPr="0056175F" w:rsidRDefault="0040648E" w:rsidP="00440F1B">
            <w:pPr>
              <w:jc w:val="center"/>
              <w:rPr>
                <w:b/>
                <w:bCs/>
                <w:sz w:val="20"/>
                <w:szCs w:val="20"/>
              </w:rPr>
            </w:pPr>
            <w:proofErr w:type="spellStart"/>
            <w:r w:rsidRPr="0056175F">
              <w:rPr>
                <w:b/>
                <w:sz w:val="20"/>
                <w:szCs w:val="20"/>
              </w:rPr>
              <w:t>Formative</w:t>
            </w:r>
            <w:proofErr w:type="spellEnd"/>
            <w:r w:rsidRPr="0056175F">
              <w:rPr>
                <w:b/>
                <w:sz w:val="20"/>
                <w:szCs w:val="20"/>
              </w:rPr>
              <w:t xml:space="preserve"> </w:t>
            </w:r>
            <w:proofErr w:type="spellStart"/>
            <w:r w:rsidRPr="0056175F">
              <w:rPr>
                <w:b/>
                <w:sz w:val="20"/>
                <w:szCs w:val="20"/>
              </w:rPr>
              <w:t>and</w:t>
            </w:r>
            <w:proofErr w:type="spellEnd"/>
            <w:r w:rsidRPr="0056175F">
              <w:rPr>
                <w:b/>
                <w:sz w:val="20"/>
                <w:szCs w:val="20"/>
              </w:rPr>
              <w:t xml:space="preserve"> </w:t>
            </w:r>
            <w:proofErr w:type="spellStart"/>
            <w:r w:rsidRPr="0056175F">
              <w:rPr>
                <w:b/>
                <w:sz w:val="20"/>
                <w:szCs w:val="20"/>
              </w:rPr>
              <w:t>summative</w:t>
            </w:r>
            <w:proofErr w:type="spellEnd"/>
            <w:r w:rsidRPr="0056175F">
              <w:rPr>
                <w:b/>
                <w:sz w:val="20"/>
                <w:szCs w:val="20"/>
              </w:rPr>
              <w:t xml:space="preserve"> </w:t>
            </w:r>
            <w:proofErr w:type="spellStart"/>
            <w:r w:rsidRPr="0056175F">
              <w:rPr>
                <w:b/>
                <w:sz w:val="20"/>
                <w:szCs w:val="20"/>
              </w:rPr>
              <w:t>assessment</w:t>
            </w:r>
            <w:proofErr w:type="spellEnd"/>
          </w:p>
        </w:tc>
        <w:tc>
          <w:tcPr>
            <w:tcW w:w="1718" w:type="dxa"/>
            <w:gridSpan w:val="3"/>
            <w:tcBorders>
              <w:left w:val="single" w:sz="4" w:space="0" w:color="000000"/>
              <w:bottom w:val="single" w:sz="4" w:space="0" w:color="000000"/>
              <w:right w:val="single" w:sz="4" w:space="0" w:color="000000"/>
            </w:tcBorders>
          </w:tcPr>
          <w:p w:rsidR="00776DE6" w:rsidRPr="0056175F" w:rsidRDefault="0040648E" w:rsidP="00440F1B">
            <w:pPr>
              <w:jc w:val="center"/>
              <w:rPr>
                <w:b/>
                <w:bCs/>
                <w:sz w:val="20"/>
                <w:szCs w:val="20"/>
              </w:rPr>
            </w:pPr>
            <w:proofErr w:type="spellStart"/>
            <w:r w:rsidRPr="0056175F">
              <w:rPr>
                <w:b/>
                <w:bCs/>
                <w:sz w:val="20"/>
                <w:szCs w:val="20"/>
              </w:rPr>
              <w:t>Points</w:t>
            </w:r>
            <w:proofErr w:type="spellEnd"/>
            <w:r w:rsidRPr="0056175F">
              <w:rPr>
                <w:b/>
                <w:bCs/>
                <w:sz w:val="20"/>
                <w:szCs w:val="20"/>
              </w:rPr>
              <w:t xml:space="preserve"> % </w:t>
            </w:r>
            <w:proofErr w:type="spellStart"/>
            <w:r w:rsidRPr="0056175F">
              <w:rPr>
                <w:b/>
                <w:bCs/>
                <w:sz w:val="20"/>
                <w:szCs w:val="20"/>
              </w:rPr>
              <w:t>content</w:t>
            </w:r>
            <w:proofErr w:type="spellEnd"/>
          </w:p>
        </w:tc>
      </w:tr>
      <w:tr w:rsidR="0040648E" w:rsidRPr="0056175F" w:rsidTr="0056175F">
        <w:trPr>
          <w:trHeight w:val="210"/>
        </w:trPr>
        <w:tc>
          <w:tcPr>
            <w:tcW w:w="1157" w:type="dxa"/>
            <w:gridSpan w:val="3"/>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lang w:val="en-US"/>
              </w:rPr>
            </w:pPr>
            <w:r w:rsidRPr="0056175F">
              <w:rPr>
                <w:sz w:val="20"/>
                <w:szCs w:val="20"/>
                <w:lang w:val="en-US"/>
              </w:rPr>
              <w:t>B-</w:t>
            </w:r>
          </w:p>
        </w:tc>
        <w:tc>
          <w:tcPr>
            <w:tcW w:w="1276" w:type="dxa"/>
            <w:gridSpan w:val="2"/>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2,67</w:t>
            </w:r>
          </w:p>
        </w:tc>
        <w:tc>
          <w:tcPr>
            <w:tcW w:w="1275" w:type="dxa"/>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75-79</w:t>
            </w:r>
          </w:p>
        </w:tc>
        <w:tc>
          <w:tcPr>
            <w:tcW w:w="1838" w:type="dxa"/>
            <w:tcBorders>
              <w:top w:val="single" w:sz="4" w:space="0" w:color="000000"/>
              <w:left w:val="single" w:sz="4" w:space="0" w:color="000000"/>
              <w:bottom w:val="single" w:sz="4" w:space="0" w:color="000000"/>
              <w:right w:val="single" w:sz="4" w:space="0" w:color="000000"/>
            </w:tcBorders>
          </w:tcPr>
          <w:p w:rsidR="0040648E" w:rsidRPr="0056175F" w:rsidRDefault="0040648E" w:rsidP="00440F1B">
            <w:pPr>
              <w:jc w:val="center"/>
              <w:rPr>
                <w:sz w:val="20"/>
                <w:szCs w:val="20"/>
              </w:rPr>
            </w:pPr>
          </w:p>
        </w:tc>
        <w:tc>
          <w:tcPr>
            <w:tcW w:w="3113" w:type="dxa"/>
            <w:gridSpan w:val="2"/>
            <w:tcBorders>
              <w:left w:val="single" w:sz="4" w:space="0" w:color="000000"/>
              <w:bottom w:val="single" w:sz="4" w:space="0" w:color="000000"/>
              <w:right w:val="single" w:sz="4" w:space="0" w:color="000000"/>
            </w:tcBorders>
          </w:tcPr>
          <w:p w:rsidR="0040648E" w:rsidRPr="0056175F" w:rsidRDefault="0040648E" w:rsidP="00ED6220">
            <w:pPr>
              <w:rPr>
                <w:sz w:val="20"/>
                <w:szCs w:val="20"/>
              </w:rPr>
            </w:pPr>
            <w:proofErr w:type="spellStart"/>
            <w:r w:rsidRPr="0056175F">
              <w:rPr>
                <w:sz w:val="20"/>
                <w:szCs w:val="20"/>
              </w:rPr>
              <w:t>Activity</w:t>
            </w:r>
            <w:proofErr w:type="spellEnd"/>
            <w:r w:rsidRPr="0056175F">
              <w:rPr>
                <w:sz w:val="20"/>
                <w:szCs w:val="20"/>
              </w:rPr>
              <w:t xml:space="preserve"> </w:t>
            </w:r>
            <w:proofErr w:type="spellStart"/>
            <w:r w:rsidRPr="0056175F">
              <w:rPr>
                <w:sz w:val="20"/>
                <w:szCs w:val="20"/>
              </w:rPr>
              <w:t>in</w:t>
            </w:r>
            <w:proofErr w:type="spellEnd"/>
            <w:r w:rsidRPr="0056175F">
              <w:rPr>
                <w:sz w:val="20"/>
                <w:szCs w:val="20"/>
              </w:rPr>
              <w:t xml:space="preserve"> </w:t>
            </w:r>
            <w:proofErr w:type="spellStart"/>
            <w:r w:rsidRPr="0056175F">
              <w:rPr>
                <w:sz w:val="20"/>
                <w:szCs w:val="20"/>
              </w:rPr>
              <w:t>lectures</w:t>
            </w:r>
            <w:proofErr w:type="spellEnd"/>
          </w:p>
        </w:tc>
        <w:tc>
          <w:tcPr>
            <w:tcW w:w="1718" w:type="dxa"/>
            <w:gridSpan w:val="3"/>
            <w:tcBorders>
              <w:left w:val="single" w:sz="4" w:space="0" w:color="000000"/>
              <w:bottom w:val="single" w:sz="4" w:space="0" w:color="000000"/>
              <w:right w:val="single" w:sz="4" w:space="0" w:color="000000"/>
            </w:tcBorders>
          </w:tcPr>
          <w:p w:rsidR="0040648E" w:rsidRPr="0056175F" w:rsidRDefault="0040648E" w:rsidP="00440F1B">
            <w:pPr>
              <w:jc w:val="center"/>
              <w:rPr>
                <w:sz w:val="20"/>
                <w:szCs w:val="20"/>
              </w:rPr>
            </w:pPr>
          </w:p>
        </w:tc>
      </w:tr>
      <w:tr w:rsidR="0040648E" w:rsidRPr="0056175F" w:rsidTr="0056175F">
        <w:trPr>
          <w:trHeight w:val="210"/>
        </w:trPr>
        <w:tc>
          <w:tcPr>
            <w:tcW w:w="1157" w:type="dxa"/>
            <w:gridSpan w:val="3"/>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lang w:val="en-US"/>
              </w:rPr>
            </w:pPr>
            <w:r w:rsidRPr="0056175F">
              <w:rPr>
                <w:sz w:val="20"/>
                <w:szCs w:val="20"/>
                <w:lang w:val="en-US"/>
              </w:rPr>
              <w:t>C+</w:t>
            </w:r>
          </w:p>
        </w:tc>
        <w:tc>
          <w:tcPr>
            <w:tcW w:w="1276" w:type="dxa"/>
            <w:gridSpan w:val="2"/>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2,33</w:t>
            </w:r>
          </w:p>
        </w:tc>
        <w:tc>
          <w:tcPr>
            <w:tcW w:w="1275" w:type="dxa"/>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70-74</w:t>
            </w:r>
          </w:p>
        </w:tc>
        <w:tc>
          <w:tcPr>
            <w:tcW w:w="1838" w:type="dxa"/>
            <w:tcBorders>
              <w:top w:val="single" w:sz="4" w:space="0" w:color="000000"/>
              <w:left w:val="single" w:sz="4" w:space="0" w:color="000000"/>
              <w:bottom w:val="single" w:sz="4" w:space="0" w:color="000000"/>
              <w:right w:val="single" w:sz="4" w:space="0" w:color="000000"/>
            </w:tcBorders>
          </w:tcPr>
          <w:p w:rsidR="0040648E" w:rsidRPr="0056175F" w:rsidRDefault="0040648E" w:rsidP="00440F1B">
            <w:pPr>
              <w:jc w:val="center"/>
              <w:rPr>
                <w:sz w:val="20"/>
                <w:szCs w:val="20"/>
              </w:rPr>
            </w:pPr>
          </w:p>
        </w:tc>
        <w:tc>
          <w:tcPr>
            <w:tcW w:w="3113" w:type="dxa"/>
            <w:gridSpan w:val="2"/>
            <w:tcBorders>
              <w:left w:val="single" w:sz="4" w:space="0" w:color="000000"/>
              <w:bottom w:val="single" w:sz="4" w:space="0" w:color="000000"/>
              <w:right w:val="single" w:sz="4" w:space="0" w:color="000000"/>
            </w:tcBorders>
          </w:tcPr>
          <w:p w:rsidR="0040648E" w:rsidRPr="0056175F" w:rsidRDefault="0040648E" w:rsidP="00ED6220">
            <w:pPr>
              <w:rPr>
                <w:sz w:val="20"/>
                <w:szCs w:val="20"/>
              </w:rPr>
            </w:pPr>
            <w:proofErr w:type="spellStart"/>
            <w:r w:rsidRPr="0056175F">
              <w:rPr>
                <w:sz w:val="20"/>
                <w:szCs w:val="20"/>
              </w:rPr>
              <w:t>Answers</w:t>
            </w:r>
            <w:proofErr w:type="spellEnd"/>
            <w:r w:rsidRPr="0056175F">
              <w:rPr>
                <w:sz w:val="20"/>
                <w:szCs w:val="20"/>
              </w:rPr>
              <w:t xml:space="preserve"> </w:t>
            </w:r>
            <w:proofErr w:type="spellStart"/>
            <w:r w:rsidRPr="0056175F">
              <w:rPr>
                <w:sz w:val="20"/>
                <w:szCs w:val="20"/>
              </w:rPr>
              <w:t>in</w:t>
            </w:r>
            <w:proofErr w:type="spellEnd"/>
            <w:r w:rsidRPr="0056175F">
              <w:rPr>
                <w:sz w:val="20"/>
                <w:szCs w:val="20"/>
              </w:rPr>
              <w:t xml:space="preserve"> </w:t>
            </w:r>
            <w:proofErr w:type="spellStart"/>
            <w:r w:rsidRPr="0056175F">
              <w:rPr>
                <w:sz w:val="20"/>
                <w:szCs w:val="20"/>
              </w:rPr>
              <w:t>seminar</w:t>
            </w:r>
            <w:proofErr w:type="spellEnd"/>
            <w:r w:rsidRPr="0056175F">
              <w:rPr>
                <w:sz w:val="20"/>
                <w:szCs w:val="20"/>
              </w:rPr>
              <w:t xml:space="preserve"> </w:t>
            </w:r>
            <w:proofErr w:type="spellStart"/>
            <w:r w:rsidRPr="0056175F">
              <w:rPr>
                <w:sz w:val="20"/>
                <w:szCs w:val="20"/>
              </w:rPr>
              <w:t>classes</w:t>
            </w:r>
            <w:proofErr w:type="spellEnd"/>
          </w:p>
        </w:tc>
        <w:tc>
          <w:tcPr>
            <w:tcW w:w="1718" w:type="dxa"/>
            <w:gridSpan w:val="3"/>
            <w:tcBorders>
              <w:left w:val="single" w:sz="4" w:space="0" w:color="000000"/>
              <w:bottom w:val="single" w:sz="4" w:space="0" w:color="000000"/>
              <w:right w:val="single" w:sz="4" w:space="0" w:color="000000"/>
            </w:tcBorders>
          </w:tcPr>
          <w:p w:rsidR="0040648E" w:rsidRPr="0056175F" w:rsidRDefault="0040648E" w:rsidP="00440F1B">
            <w:pPr>
              <w:jc w:val="center"/>
              <w:rPr>
                <w:sz w:val="20"/>
                <w:szCs w:val="20"/>
              </w:rPr>
            </w:pPr>
          </w:p>
        </w:tc>
      </w:tr>
      <w:tr w:rsidR="0040648E" w:rsidRPr="0056175F" w:rsidTr="0056175F">
        <w:trPr>
          <w:trHeight w:val="210"/>
        </w:trPr>
        <w:tc>
          <w:tcPr>
            <w:tcW w:w="1157" w:type="dxa"/>
            <w:gridSpan w:val="3"/>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lang w:val="en-US"/>
              </w:rPr>
            </w:pPr>
            <w:r w:rsidRPr="0056175F">
              <w:rPr>
                <w:sz w:val="20"/>
                <w:szCs w:val="20"/>
                <w:lang w:val="en-US"/>
              </w:rPr>
              <w:t>C</w:t>
            </w:r>
          </w:p>
        </w:tc>
        <w:tc>
          <w:tcPr>
            <w:tcW w:w="1276" w:type="dxa"/>
            <w:gridSpan w:val="2"/>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2,0</w:t>
            </w:r>
          </w:p>
        </w:tc>
        <w:tc>
          <w:tcPr>
            <w:tcW w:w="1275" w:type="dxa"/>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65-69</w:t>
            </w:r>
          </w:p>
        </w:tc>
        <w:tc>
          <w:tcPr>
            <w:tcW w:w="1838" w:type="dxa"/>
            <w:vMerge w:val="restart"/>
            <w:tcBorders>
              <w:top w:val="single" w:sz="4" w:space="0" w:color="000000"/>
              <w:left w:val="single" w:sz="4" w:space="0" w:color="000000"/>
              <w:right w:val="single" w:sz="4" w:space="0" w:color="000000"/>
            </w:tcBorders>
          </w:tcPr>
          <w:p w:rsidR="0040648E" w:rsidRPr="0056175F" w:rsidRDefault="0040648E" w:rsidP="00440F1B">
            <w:pPr>
              <w:jc w:val="center"/>
              <w:rPr>
                <w:sz w:val="20"/>
                <w:szCs w:val="20"/>
              </w:rPr>
            </w:pPr>
            <w:proofErr w:type="spellStart"/>
            <w:r w:rsidRPr="0056175F">
              <w:rPr>
                <w:sz w:val="20"/>
                <w:szCs w:val="20"/>
              </w:rPr>
              <w:t>Satisfactorily</w:t>
            </w:r>
            <w:proofErr w:type="spellEnd"/>
          </w:p>
        </w:tc>
        <w:tc>
          <w:tcPr>
            <w:tcW w:w="3113" w:type="dxa"/>
            <w:gridSpan w:val="2"/>
            <w:tcBorders>
              <w:left w:val="single" w:sz="4" w:space="0" w:color="000000"/>
              <w:bottom w:val="single" w:sz="4" w:space="0" w:color="000000"/>
              <w:right w:val="single" w:sz="4" w:space="0" w:color="000000"/>
            </w:tcBorders>
          </w:tcPr>
          <w:p w:rsidR="0040648E" w:rsidRPr="0056175F" w:rsidRDefault="0040648E" w:rsidP="00ED6220">
            <w:pPr>
              <w:rPr>
                <w:sz w:val="20"/>
                <w:szCs w:val="20"/>
              </w:rPr>
            </w:pPr>
            <w:proofErr w:type="spellStart"/>
            <w:r w:rsidRPr="0056175F">
              <w:rPr>
                <w:sz w:val="20"/>
                <w:szCs w:val="20"/>
              </w:rPr>
              <w:t>Independent</w:t>
            </w:r>
            <w:proofErr w:type="spellEnd"/>
            <w:r w:rsidRPr="0056175F">
              <w:rPr>
                <w:sz w:val="20"/>
                <w:szCs w:val="20"/>
              </w:rPr>
              <w:t xml:space="preserve"> </w:t>
            </w:r>
            <w:proofErr w:type="spellStart"/>
            <w:r w:rsidRPr="0056175F">
              <w:rPr>
                <w:sz w:val="20"/>
                <w:szCs w:val="20"/>
              </w:rPr>
              <w:t>work</w:t>
            </w:r>
            <w:proofErr w:type="spellEnd"/>
          </w:p>
        </w:tc>
        <w:tc>
          <w:tcPr>
            <w:tcW w:w="1718" w:type="dxa"/>
            <w:gridSpan w:val="3"/>
            <w:tcBorders>
              <w:left w:val="single" w:sz="4" w:space="0" w:color="000000"/>
              <w:bottom w:val="single" w:sz="4" w:space="0" w:color="000000"/>
              <w:right w:val="single" w:sz="4" w:space="0" w:color="000000"/>
            </w:tcBorders>
          </w:tcPr>
          <w:p w:rsidR="0040648E" w:rsidRPr="0056175F" w:rsidRDefault="0040648E" w:rsidP="00440F1B">
            <w:pPr>
              <w:jc w:val="center"/>
              <w:rPr>
                <w:sz w:val="20"/>
                <w:szCs w:val="20"/>
              </w:rPr>
            </w:pPr>
          </w:p>
        </w:tc>
      </w:tr>
      <w:tr w:rsidR="0040648E" w:rsidRPr="0056175F" w:rsidTr="0056175F">
        <w:trPr>
          <w:trHeight w:val="58"/>
        </w:trPr>
        <w:tc>
          <w:tcPr>
            <w:tcW w:w="1157" w:type="dxa"/>
            <w:gridSpan w:val="3"/>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lang w:val="en-US"/>
              </w:rPr>
            </w:pPr>
            <w:r w:rsidRPr="0056175F">
              <w:rPr>
                <w:sz w:val="20"/>
                <w:szCs w:val="20"/>
                <w:lang w:val="en-US"/>
              </w:rPr>
              <w:t>C-</w:t>
            </w:r>
          </w:p>
        </w:tc>
        <w:tc>
          <w:tcPr>
            <w:tcW w:w="1276" w:type="dxa"/>
            <w:gridSpan w:val="2"/>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1,67</w:t>
            </w:r>
          </w:p>
        </w:tc>
        <w:tc>
          <w:tcPr>
            <w:tcW w:w="1275" w:type="dxa"/>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60-64</w:t>
            </w:r>
          </w:p>
        </w:tc>
        <w:tc>
          <w:tcPr>
            <w:tcW w:w="1838" w:type="dxa"/>
            <w:vMerge/>
            <w:tcBorders>
              <w:left w:val="single" w:sz="4" w:space="0" w:color="000000"/>
              <w:bottom w:val="single" w:sz="4" w:space="0" w:color="000000"/>
              <w:right w:val="single" w:sz="4" w:space="0" w:color="000000"/>
            </w:tcBorders>
          </w:tcPr>
          <w:p w:rsidR="0040648E" w:rsidRPr="0056175F" w:rsidRDefault="0040648E" w:rsidP="00440F1B">
            <w:pPr>
              <w:jc w:val="center"/>
              <w:rPr>
                <w:sz w:val="20"/>
                <w:szCs w:val="20"/>
              </w:rPr>
            </w:pPr>
          </w:p>
        </w:tc>
        <w:tc>
          <w:tcPr>
            <w:tcW w:w="3113" w:type="dxa"/>
            <w:gridSpan w:val="2"/>
            <w:tcBorders>
              <w:left w:val="single" w:sz="4" w:space="0" w:color="000000"/>
              <w:bottom w:val="single" w:sz="4" w:space="0" w:color="000000"/>
              <w:right w:val="single" w:sz="4" w:space="0" w:color="000000"/>
            </w:tcBorders>
          </w:tcPr>
          <w:p w:rsidR="0040648E" w:rsidRPr="0056175F" w:rsidRDefault="0040648E" w:rsidP="00ED6220">
            <w:pPr>
              <w:rPr>
                <w:sz w:val="20"/>
                <w:szCs w:val="20"/>
              </w:rPr>
            </w:pPr>
            <w:proofErr w:type="spellStart"/>
            <w:r w:rsidRPr="0056175F">
              <w:rPr>
                <w:sz w:val="20"/>
                <w:szCs w:val="20"/>
              </w:rPr>
              <w:t>Project</w:t>
            </w:r>
            <w:proofErr w:type="spellEnd"/>
            <w:r w:rsidRPr="0056175F">
              <w:rPr>
                <w:sz w:val="20"/>
                <w:szCs w:val="20"/>
              </w:rPr>
              <w:t xml:space="preserve"> </w:t>
            </w:r>
            <w:proofErr w:type="spellStart"/>
            <w:r w:rsidRPr="0056175F">
              <w:rPr>
                <w:sz w:val="20"/>
                <w:szCs w:val="20"/>
              </w:rPr>
              <w:t>and</w:t>
            </w:r>
            <w:proofErr w:type="spellEnd"/>
            <w:r w:rsidRPr="0056175F">
              <w:rPr>
                <w:sz w:val="20"/>
                <w:szCs w:val="20"/>
              </w:rPr>
              <w:t xml:space="preserve"> </w:t>
            </w:r>
            <w:proofErr w:type="spellStart"/>
            <w:r w:rsidRPr="0056175F">
              <w:rPr>
                <w:sz w:val="20"/>
                <w:szCs w:val="20"/>
              </w:rPr>
              <w:t>creative</w:t>
            </w:r>
            <w:proofErr w:type="spellEnd"/>
            <w:r w:rsidRPr="0056175F">
              <w:rPr>
                <w:sz w:val="20"/>
                <w:szCs w:val="20"/>
              </w:rPr>
              <w:t xml:space="preserve"> </w:t>
            </w:r>
            <w:proofErr w:type="spellStart"/>
            <w:r w:rsidRPr="0056175F">
              <w:rPr>
                <w:sz w:val="20"/>
                <w:szCs w:val="20"/>
              </w:rPr>
              <w:t>activities</w:t>
            </w:r>
            <w:proofErr w:type="spellEnd"/>
          </w:p>
        </w:tc>
        <w:tc>
          <w:tcPr>
            <w:tcW w:w="1718" w:type="dxa"/>
            <w:gridSpan w:val="3"/>
            <w:tcBorders>
              <w:left w:val="single" w:sz="4" w:space="0" w:color="000000"/>
              <w:bottom w:val="single" w:sz="4" w:space="0" w:color="000000"/>
              <w:right w:val="single" w:sz="4" w:space="0" w:color="000000"/>
            </w:tcBorders>
          </w:tcPr>
          <w:p w:rsidR="0040648E" w:rsidRPr="0056175F" w:rsidRDefault="0040648E" w:rsidP="00440F1B">
            <w:pPr>
              <w:jc w:val="center"/>
              <w:rPr>
                <w:sz w:val="20"/>
                <w:szCs w:val="20"/>
              </w:rPr>
            </w:pPr>
          </w:p>
        </w:tc>
      </w:tr>
      <w:tr w:rsidR="0040648E" w:rsidRPr="0056175F" w:rsidTr="0056175F">
        <w:trPr>
          <w:trHeight w:val="210"/>
        </w:trPr>
        <w:tc>
          <w:tcPr>
            <w:tcW w:w="1157" w:type="dxa"/>
            <w:gridSpan w:val="3"/>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lang w:val="en-US"/>
              </w:rPr>
            </w:pPr>
            <w:r w:rsidRPr="0056175F">
              <w:rPr>
                <w:sz w:val="20"/>
                <w:szCs w:val="20"/>
                <w:lang w:val="en-US"/>
              </w:rPr>
              <w:t>D+</w:t>
            </w:r>
          </w:p>
        </w:tc>
        <w:tc>
          <w:tcPr>
            <w:tcW w:w="1276" w:type="dxa"/>
            <w:gridSpan w:val="2"/>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1,33</w:t>
            </w:r>
          </w:p>
        </w:tc>
        <w:tc>
          <w:tcPr>
            <w:tcW w:w="1275" w:type="dxa"/>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55-59</w:t>
            </w:r>
          </w:p>
        </w:tc>
        <w:tc>
          <w:tcPr>
            <w:tcW w:w="1838" w:type="dxa"/>
            <w:vMerge w:val="restart"/>
            <w:tcBorders>
              <w:top w:val="single" w:sz="4" w:space="0" w:color="000000"/>
              <w:left w:val="single" w:sz="4" w:space="0" w:color="000000"/>
              <w:right w:val="single" w:sz="4" w:space="0" w:color="000000"/>
            </w:tcBorders>
          </w:tcPr>
          <w:p w:rsidR="0040648E" w:rsidRPr="0056175F" w:rsidRDefault="0040648E" w:rsidP="00440F1B">
            <w:pPr>
              <w:jc w:val="center"/>
              <w:rPr>
                <w:sz w:val="20"/>
                <w:szCs w:val="20"/>
              </w:rPr>
            </w:pPr>
            <w:proofErr w:type="spellStart"/>
            <w:r w:rsidRPr="0056175F">
              <w:rPr>
                <w:sz w:val="20"/>
                <w:szCs w:val="20"/>
              </w:rPr>
              <w:t>Unsatisfactory</w:t>
            </w:r>
            <w:proofErr w:type="spellEnd"/>
          </w:p>
        </w:tc>
        <w:tc>
          <w:tcPr>
            <w:tcW w:w="3113" w:type="dxa"/>
            <w:gridSpan w:val="2"/>
            <w:tcBorders>
              <w:left w:val="single" w:sz="4" w:space="0" w:color="000000"/>
              <w:bottom w:val="single" w:sz="4" w:space="0" w:color="000000"/>
              <w:right w:val="single" w:sz="4" w:space="0" w:color="000000"/>
            </w:tcBorders>
          </w:tcPr>
          <w:p w:rsidR="0040648E" w:rsidRPr="0056175F" w:rsidRDefault="0040648E" w:rsidP="00ED6220">
            <w:pPr>
              <w:rPr>
                <w:sz w:val="20"/>
                <w:szCs w:val="20"/>
              </w:rPr>
            </w:pPr>
            <w:proofErr w:type="spellStart"/>
            <w:r w:rsidRPr="0056175F">
              <w:rPr>
                <w:sz w:val="20"/>
                <w:szCs w:val="20"/>
              </w:rPr>
              <w:t>Final</w:t>
            </w:r>
            <w:proofErr w:type="spellEnd"/>
            <w:r w:rsidRPr="0056175F">
              <w:rPr>
                <w:sz w:val="20"/>
                <w:szCs w:val="20"/>
              </w:rPr>
              <w:t xml:space="preserve"> </w:t>
            </w:r>
            <w:proofErr w:type="spellStart"/>
            <w:r w:rsidRPr="0056175F">
              <w:rPr>
                <w:sz w:val="20"/>
                <w:szCs w:val="20"/>
              </w:rPr>
              <w:t>control</w:t>
            </w:r>
            <w:proofErr w:type="spellEnd"/>
            <w:r w:rsidRPr="0056175F">
              <w:rPr>
                <w:sz w:val="20"/>
                <w:szCs w:val="20"/>
              </w:rPr>
              <w:t xml:space="preserve"> (</w:t>
            </w:r>
            <w:proofErr w:type="spellStart"/>
            <w:r w:rsidRPr="0056175F">
              <w:rPr>
                <w:sz w:val="20"/>
                <w:szCs w:val="20"/>
              </w:rPr>
              <w:t>exam</w:t>
            </w:r>
            <w:proofErr w:type="spellEnd"/>
            <w:r w:rsidRPr="0056175F">
              <w:rPr>
                <w:sz w:val="20"/>
                <w:szCs w:val="20"/>
              </w:rPr>
              <w:t>)</w:t>
            </w:r>
          </w:p>
        </w:tc>
        <w:tc>
          <w:tcPr>
            <w:tcW w:w="1718" w:type="dxa"/>
            <w:gridSpan w:val="3"/>
            <w:tcBorders>
              <w:left w:val="single" w:sz="4" w:space="0" w:color="000000"/>
              <w:bottom w:val="single" w:sz="4" w:space="0" w:color="000000"/>
              <w:right w:val="single" w:sz="4" w:space="0" w:color="000000"/>
            </w:tcBorders>
          </w:tcPr>
          <w:p w:rsidR="0040648E" w:rsidRPr="0056175F" w:rsidRDefault="0040648E" w:rsidP="00440F1B">
            <w:pPr>
              <w:jc w:val="center"/>
              <w:rPr>
                <w:sz w:val="20"/>
                <w:szCs w:val="20"/>
              </w:rPr>
            </w:pPr>
          </w:p>
        </w:tc>
      </w:tr>
      <w:tr w:rsidR="0040648E" w:rsidRPr="0056175F" w:rsidTr="0056175F">
        <w:trPr>
          <w:trHeight w:val="210"/>
        </w:trPr>
        <w:tc>
          <w:tcPr>
            <w:tcW w:w="1157" w:type="dxa"/>
            <w:gridSpan w:val="3"/>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lang w:val="en-US"/>
              </w:rPr>
            </w:pPr>
            <w:r w:rsidRPr="0056175F">
              <w:rPr>
                <w:sz w:val="20"/>
                <w:szCs w:val="20"/>
              </w:rPr>
              <w:t>D</w:t>
            </w:r>
          </w:p>
        </w:tc>
        <w:tc>
          <w:tcPr>
            <w:tcW w:w="1276" w:type="dxa"/>
            <w:gridSpan w:val="2"/>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1,0</w:t>
            </w:r>
          </w:p>
        </w:tc>
        <w:tc>
          <w:tcPr>
            <w:tcW w:w="1275" w:type="dxa"/>
            <w:tcBorders>
              <w:top w:val="single" w:sz="4" w:space="0" w:color="000000"/>
              <w:left w:val="single" w:sz="4" w:space="0" w:color="000000"/>
              <w:bottom w:val="single" w:sz="4" w:space="0" w:color="000000"/>
              <w:right w:val="single" w:sz="4" w:space="0" w:color="000000"/>
            </w:tcBorders>
          </w:tcPr>
          <w:p w:rsidR="0040648E" w:rsidRPr="0056175F" w:rsidRDefault="0040648E" w:rsidP="008956C0">
            <w:pPr>
              <w:rPr>
                <w:sz w:val="20"/>
                <w:szCs w:val="20"/>
              </w:rPr>
            </w:pPr>
            <w:r w:rsidRPr="0056175F">
              <w:rPr>
                <w:sz w:val="20"/>
                <w:szCs w:val="20"/>
              </w:rPr>
              <w:t>50-54</w:t>
            </w:r>
          </w:p>
        </w:tc>
        <w:tc>
          <w:tcPr>
            <w:tcW w:w="1838" w:type="dxa"/>
            <w:vMerge/>
            <w:tcBorders>
              <w:left w:val="single" w:sz="4" w:space="0" w:color="000000"/>
              <w:bottom w:val="single" w:sz="4" w:space="0" w:color="000000"/>
              <w:right w:val="single" w:sz="4" w:space="0" w:color="000000"/>
            </w:tcBorders>
          </w:tcPr>
          <w:p w:rsidR="0040648E" w:rsidRPr="0056175F" w:rsidRDefault="0040648E" w:rsidP="00440F1B">
            <w:pPr>
              <w:jc w:val="center"/>
              <w:rPr>
                <w:sz w:val="20"/>
                <w:szCs w:val="20"/>
              </w:rPr>
            </w:pPr>
          </w:p>
        </w:tc>
        <w:tc>
          <w:tcPr>
            <w:tcW w:w="3113" w:type="dxa"/>
            <w:gridSpan w:val="2"/>
            <w:tcBorders>
              <w:left w:val="single" w:sz="4" w:space="0" w:color="000000"/>
              <w:bottom w:val="single" w:sz="4" w:space="0" w:color="000000"/>
              <w:right w:val="single" w:sz="4" w:space="0" w:color="000000"/>
            </w:tcBorders>
          </w:tcPr>
          <w:p w:rsidR="0040648E" w:rsidRPr="0056175F" w:rsidRDefault="0040648E" w:rsidP="00ED6220">
            <w:pPr>
              <w:rPr>
                <w:sz w:val="20"/>
                <w:szCs w:val="20"/>
              </w:rPr>
            </w:pPr>
            <w:r w:rsidRPr="0056175F">
              <w:rPr>
                <w:sz w:val="20"/>
                <w:szCs w:val="20"/>
              </w:rPr>
              <w:t>TOTAL</w:t>
            </w:r>
          </w:p>
        </w:tc>
        <w:tc>
          <w:tcPr>
            <w:tcW w:w="1718" w:type="dxa"/>
            <w:gridSpan w:val="3"/>
            <w:tcBorders>
              <w:left w:val="single" w:sz="4" w:space="0" w:color="000000"/>
              <w:bottom w:val="single" w:sz="4" w:space="0" w:color="000000"/>
              <w:right w:val="single" w:sz="4" w:space="0" w:color="000000"/>
            </w:tcBorders>
          </w:tcPr>
          <w:p w:rsidR="0040648E" w:rsidRPr="0056175F" w:rsidRDefault="0040648E" w:rsidP="00440F1B">
            <w:pPr>
              <w:jc w:val="center"/>
              <w:rPr>
                <w:sz w:val="20"/>
                <w:szCs w:val="20"/>
              </w:rPr>
            </w:pPr>
          </w:p>
        </w:tc>
      </w:tr>
      <w:tr w:rsidR="00776DE6" w:rsidRPr="0056175F" w:rsidTr="0056175F">
        <w:trPr>
          <w:trHeight w:val="837"/>
        </w:trPr>
        <w:tc>
          <w:tcPr>
            <w:tcW w:w="10377" w:type="dxa"/>
            <w:gridSpan w:val="12"/>
            <w:tcBorders>
              <w:top w:val="single" w:sz="4" w:space="0" w:color="000000"/>
              <w:left w:val="single" w:sz="4" w:space="0" w:color="000000"/>
              <w:bottom w:val="single" w:sz="4" w:space="0" w:color="000000"/>
              <w:right w:val="single" w:sz="4" w:space="0" w:color="000000"/>
            </w:tcBorders>
          </w:tcPr>
          <w:p w:rsidR="0040648E" w:rsidRPr="0056175F" w:rsidRDefault="0040648E" w:rsidP="0040648E">
            <w:pPr>
              <w:jc w:val="center"/>
              <w:rPr>
                <w:b/>
                <w:sz w:val="20"/>
                <w:szCs w:val="20"/>
                <w:lang w:val="en-US"/>
              </w:rPr>
            </w:pPr>
          </w:p>
          <w:p w:rsidR="0040648E" w:rsidRPr="0056175F" w:rsidRDefault="0040648E" w:rsidP="0040648E">
            <w:pPr>
              <w:jc w:val="center"/>
              <w:rPr>
                <w:b/>
                <w:sz w:val="20"/>
                <w:szCs w:val="20"/>
                <w:lang w:val="en-US"/>
              </w:rPr>
            </w:pPr>
            <w:r w:rsidRPr="0056175F">
              <w:rPr>
                <w:b/>
                <w:sz w:val="20"/>
                <w:szCs w:val="20"/>
                <w:lang w:val="en-US"/>
              </w:rPr>
              <w:t>CALENDAR (SCHEDULE) THE IMPLEMENTATION OF THE COURSE CONTENT:</w:t>
            </w:r>
          </w:p>
          <w:p w:rsidR="0040648E" w:rsidRPr="0056175F" w:rsidRDefault="0040648E" w:rsidP="00440F1B">
            <w:pPr>
              <w:jc w:val="center"/>
              <w:rPr>
                <w:b/>
                <w:bCs/>
                <w:sz w:val="20"/>
                <w:szCs w:val="20"/>
                <w:lang w:val="en-US"/>
              </w:rPr>
            </w:pPr>
          </w:p>
        </w:tc>
      </w:tr>
      <w:tr w:rsidR="000C1BAB" w:rsidRPr="0056175F" w:rsidTr="0056175F">
        <w:tblPrEx>
          <w:tblLook w:val="04A0"/>
        </w:tblPrEx>
        <w:tc>
          <w:tcPr>
            <w:tcW w:w="874" w:type="dxa"/>
            <w:gridSpan w:val="2"/>
            <w:shd w:val="clear" w:color="auto" w:fill="auto"/>
          </w:tcPr>
          <w:p w:rsidR="000C1BAB" w:rsidRPr="0056175F" w:rsidRDefault="0040648E" w:rsidP="00F8261A">
            <w:pPr>
              <w:widowControl w:val="0"/>
              <w:autoSpaceDE w:val="0"/>
              <w:autoSpaceDN w:val="0"/>
              <w:contextualSpacing/>
              <w:jc w:val="center"/>
              <w:rPr>
                <w:b/>
                <w:sz w:val="20"/>
                <w:szCs w:val="20"/>
                <w:lang w:bidi="ru-RU"/>
              </w:rPr>
            </w:pPr>
            <w:proofErr w:type="spellStart"/>
            <w:r w:rsidRPr="0056175F">
              <w:rPr>
                <w:b/>
                <w:sz w:val="20"/>
                <w:szCs w:val="20"/>
                <w:lang w:bidi="ru-RU"/>
              </w:rPr>
              <w:t>Week</w:t>
            </w:r>
            <w:proofErr w:type="spellEnd"/>
          </w:p>
        </w:tc>
        <w:tc>
          <w:tcPr>
            <w:tcW w:w="6353" w:type="dxa"/>
            <w:gridSpan w:val="6"/>
            <w:shd w:val="clear" w:color="auto" w:fill="auto"/>
          </w:tcPr>
          <w:p w:rsidR="000C1BAB" w:rsidRPr="0056175F" w:rsidRDefault="0040648E" w:rsidP="007C6773">
            <w:pPr>
              <w:widowControl w:val="0"/>
              <w:autoSpaceDE w:val="0"/>
              <w:autoSpaceDN w:val="0"/>
              <w:contextualSpacing/>
              <w:jc w:val="center"/>
              <w:rPr>
                <w:b/>
                <w:sz w:val="20"/>
                <w:szCs w:val="20"/>
                <w:lang w:bidi="ru-RU"/>
              </w:rPr>
            </w:pPr>
            <w:proofErr w:type="spellStart"/>
            <w:r w:rsidRPr="0056175F">
              <w:rPr>
                <w:b/>
                <w:sz w:val="20"/>
                <w:szCs w:val="20"/>
                <w:lang w:bidi="ru-RU"/>
              </w:rPr>
              <w:t>Topic</w:t>
            </w:r>
            <w:proofErr w:type="spellEnd"/>
            <w:r w:rsidRPr="0056175F">
              <w:rPr>
                <w:b/>
                <w:sz w:val="20"/>
                <w:szCs w:val="20"/>
                <w:lang w:bidi="ru-RU"/>
              </w:rPr>
              <w:t xml:space="preserve"> </w:t>
            </w:r>
            <w:proofErr w:type="spellStart"/>
            <w:r w:rsidRPr="0056175F">
              <w:rPr>
                <w:b/>
                <w:sz w:val="20"/>
                <w:szCs w:val="20"/>
                <w:lang w:bidi="ru-RU"/>
              </w:rPr>
              <w:t>name</w:t>
            </w:r>
            <w:proofErr w:type="spellEnd"/>
          </w:p>
        </w:tc>
        <w:tc>
          <w:tcPr>
            <w:tcW w:w="1701" w:type="dxa"/>
            <w:gridSpan w:val="2"/>
            <w:shd w:val="clear" w:color="auto" w:fill="auto"/>
          </w:tcPr>
          <w:p w:rsidR="000C1BAB" w:rsidRPr="0056175F" w:rsidRDefault="0040648E" w:rsidP="007C6773">
            <w:pPr>
              <w:widowControl w:val="0"/>
              <w:tabs>
                <w:tab w:val="left" w:pos="1276"/>
              </w:tabs>
              <w:autoSpaceDE w:val="0"/>
              <w:autoSpaceDN w:val="0"/>
              <w:jc w:val="center"/>
              <w:rPr>
                <w:b/>
                <w:sz w:val="20"/>
                <w:szCs w:val="20"/>
                <w:lang w:bidi="ru-RU"/>
              </w:rPr>
            </w:pPr>
            <w:proofErr w:type="spellStart"/>
            <w:r w:rsidRPr="0056175F">
              <w:rPr>
                <w:b/>
                <w:sz w:val="20"/>
                <w:szCs w:val="20"/>
                <w:lang w:bidi="ru-RU"/>
              </w:rPr>
              <w:t>Number</w:t>
            </w:r>
            <w:proofErr w:type="spellEnd"/>
            <w:r w:rsidRPr="0056175F">
              <w:rPr>
                <w:b/>
                <w:sz w:val="20"/>
                <w:szCs w:val="20"/>
                <w:lang w:bidi="ru-RU"/>
              </w:rPr>
              <w:t xml:space="preserve"> </w:t>
            </w:r>
            <w:proofErr w:type="spellStart"/>
            <w:r w:rsidRPr="0056175F">
              <w:rPr>
                <w:b/>
                <w:sz w:val="20"/>
                <w:szCs w:val="20"/>
                <w:lang w:bidi="ru-RU"/>
              </w:rPr>
              <w:t>of</w:t>
            </w:r>
            <w:proofErr w:type="spellEnd"/>
            <w:r w:rsidRPr="0056175F">
              <w:rPr>
                <w:b/>
                <w:sz w:val="20"/>
                <w:szCs w:val="20"/>
                <w:lang w:bidi="ru-RU"/>
              </w:rPr>
              <w:t xml:space="preserve"> </w:t>
            </w:r>
            <w:proofErr w:type="spellStart"/>
            <w:r w:rsidRPr="0056175F">
              <w:rPr>
                <w:b/>
                <w:sz w:val="20"/>
                <w:szCs w:val="20"/>
                <w:lang w:bidi="ru-RU"/>
              </w:rPr>
              <w:t>hours</w:t>
            </w:r>
            <w:proofErr w:type="spellEnd"/>
          </w:p>
        </w:tc>
        <w:tc>
          <w:tcPr>
            <w:tcW w:w="1449" w:type="dxa"/>
            <w:gridSpan w:val="2"/>
            <w:shd w:val="clear" w:color="auto" w:fill="auto"/>
          </w:tcPr>
          <w:p w:rsidR="000C1BAB" w:rsidRPr="0056175F" w:rsidRDefault="0040648E" w:rsidP="007C6773">
            <w:pPr>
              <w:widowControl w:val="0"/>
              <w:tabs>
                <w:tab w:val="left" w:pos="1276"/>
              </w:tabs>
              <w:autoSpaceDE w:val="0"/>
              <w:autoSpaceDN w:val="0"/>
              <w:jc w:val="center"/>
              <w:rPr>
                <w:b/>
                <w:sz w:val="20"/>
                <w:szCs w:val="20"/>
                <w:lang w:bidi="ru-RU"/>
              </w:rPr>
            </w:pPr>
            <w:proofErr w:type="spellStart"/>
            <w:r w:rsidRPr="0056175F">
              <w:rPr>
                <w:b/>
                <w:sz w:val="20"/>
                <w:szCs w:val="20"/>
                <w:lang w:bidi="ru-RU"/>
              </w:rPr>
              <w:t>Max</w:t>
            </w:r>
            <w:proofErr w:type="spellEnd"/>
            <w:r w:rsidRPr="0056175F">
              <w:rPr>
                <w:b/>
                <w:sz w:val="20"/>
                <w:szCs w:val="20"/>
                <w:lang w:bidi="ru-RU"/>
              </w:rPr>
              <w:t xml:space="preserve">. </w:t>
            </w:r>
            <w:proofErr w:type="spellStart"/>
            <w:r w:rsidRPr="0056175F">
              <w:rPr>
                <w:b/>
                <w:sz w:val="20"/>
                <w:szCs w:val="20"/>
                <w:lang w:bidi="ru-RU"/>
              </w:rPr>
              <w:t>point</w:t>
            </w:r>
            <w:proofErr w:type="spellEnd"/>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288"/>
        </w:trPr>
        <w:tc>
          <w:tcPr>
            <w:tcW w:w="10345"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175F" w:rsidRPr="0056175F" w:rsidRDefault="0056175F" w:rsidP="0056175F">
            <w:pPr>
              <w:jc w:val="center"/>
              <w:rPr>
                <w:b/>
                <w:bCs/>
                <w:color w:val="000000"/>
                <w:sz w:val="20"/>
                <w:szCs w:val="20"/>
              </w:rPr>
            </w:pPr>
            <w:proofErr w:type="spellStart"/>
            <w:r w:rsidRPr="0056175F">
              <w:rPr>
                <w:b/>
                <w:bCs/>
                <w:color w:val="000000"/>
                <w:sz w:val="20"/>
                <w:szCs w:val="20"/>
              </w:rPr>
              <w:t>Module</w:t>
            </w:r>
            <w:proofErr w:type="spellEnd"/>
            <w:r w:rsidRPr="0056175F">
              <w:rPr>
                <w:b/>
                <w:bCs/>
                <w:color w:val="000000"/>
                <w:sz w:val="20"/>
                <w:szCs w:val="20"/>
              </w:rPr>
              <w:t xml:space="preserve"> 1 </w:t>
            </w:r>
            <w:proofErr w:type="spellStart"/>
            <w:r w:rsidRPr="0056175F">
              <w:rPr>
                <w:b/>
                <w:bCs/>
                <w:color w:val="000000"/>
                <w:sz w:val="20"/>
                <w:szCs w:val="20"/>
              </w:rPr>
              <w:t>Microtechniques</w:t>
            </w:r>
            <w:proofErr w:type="spellEnd"/>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76"/>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1</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rPr>
            </w:pPr>
            <w:r w:rsidRPr="0056175F">
              <w:rPr>
                <w:b/>
                <w:bCs/>
                <w:color w:val="000000"/>
                <w:sz w:val="20"/>
                <w:szCs w:val="20"/>
                <w:lang w:val="en-US"/>
              </w:rPr>
              <w:t>L.1</w:t>
            </w:r>
            <w:r w:rsidRPr="0056175F">
              <w:rPr>
                <w:color w:val="000000"/>
                <w:sz w:val="20"/>
                <w:szCs w:val="20"/>
                <w:lang w:val="en-US"/>
              </w:rPr>
              <w:t xml:space="preserve"> Introduction. History of Microscopy, Overview of Current Microscopy </w:t>
            </w:r>
            <w:proofErr w:type="spellStart"/>
            <w:r w:rsidRPr="0056175F">
              <w:rPr>
                <w:color w:val="000000"/>
                <w:sz w:val="20"/>
                <w:szCs w:val="20"/>
                <w:lang w:val="en-US"/>
              </w:rPr>
              <w:t>Techniques.Light</w:t>
            </w:r>
            <w:proofErr w:type="spellEnd"/>
            <w:r w:rsidRPr="0056175F">
              <w:rPr>
                <w:color w:val="000000"/>
                <w:sz w:val="20"/>
                <w:szCs w:val="20"/>
                <w:lang w:val="en-US"/>
              </w:rPr>
              <w:t xml:space="preserve"> microscopy. </w:t>
            </w:r>
            <w:proofErr w:type="spellStart"/>
            <w:r w:rsidRPr="0056175F">
              <w:rPr>
                <w:color w:val="000000"/>
                <w:sz w:val="20"/>
                <w:szCs w:val="20"/>
              </w:rPr>
              <w:t>Microscope</w:t>
            </w:r>
            <w:proofErr w:type="spellEnd"/>
            <w:r w:rsidRPr="0056175F">
              <w:rPr>
                <w:color w:val="000000"/>
                <w:sz w:val="20"/>
                <w:szCs w:val="20"/>
              </w:rPr>
              <w:t xml:space="preserve">; </w:t>
            </w:r>
            <w:proofErr w:type="spellStart"/>
            <w:r w:rsidRPr="0056175F">
              <w:rPr>
                <w:color w:val="000000"/>
                <w:sz w:val="20"/>
                <w:szCs w:val="20"/>
              </w:rPr>
              <w:t>optic</w:t>
            </w:r>
            <w:proofErr w:type="spellEnd"/>
            <w:r w:rsidRPr="0056175F">
              <w:rPr>
                <w:color w:val="000000"/>
                <w:sz w:val="20"/>
                <w:szCs w:val="20"/>
              </w:rPr>
              <w:t xml:space="preserve"> </w:t>
            </w:r>
            <w:proofErr w:type="spellStart"/>
            <w:r w:rsidRPr="0056175F">
              <w:rPr>
                <w:color w:val="000000"/>
                <w:sz w:val="20"/>
                <w:szCs w:val="20"/>
              </w:rPr>
              <w:t>principles</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792"/>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LW 1. </w:t>
            </w:r>
            <w:r w:rsidRPr="0056175F">
              <w:rPr>
                <w:color w:val="000000"/>
                <w:sz w:val="20"/>
                <w:szCs w:val="20"/>
                <w:lang w:val="en-US"/>
              </w:rPr>
              <w:t xml:space="preserve">Preparation of anatomic sections and permanent microscopic preparations.  Staining of microscopic </w:t>
            </w:r>
            <w:proofErr w:type="spellStart"/>
            <w:r w:rsidRPr="0056175F">
              <w:rPr>
                <w:color w:val="000000"/>
                <w:sz w:val="20"/>
                <w:szCs w:val="20"/>
                <w:lang w:val="en-US"/>
              </w:rPr>
              <w:t>preparations.Individual</w:t>
            </w:r>
            <w:proofErr w:type="spellEnd"/>
            <w:r w:rsidRPr="0056175F">
              <w:rPr>
                <w:color w:val="000000"/>
                <w:sz w:val="20"/>
                <w:szCs w:val="20"/>
                <w:lang w:val="en-US"/>
              </w:rPr>
              <w:t xml:space="preserve"> components of a microscope - their construction Microscope adjustment, </w:t>
            </w:r>
            <w:proofErr w:type="spellStart"/>
            <w:r w:rsidRPr="0056175F">
              <w:rPr>
                <w:color w:val="000000"/>
                <w:sz w:val="20"/>
                <w:szCs w:val="20"/>
                <w:lang w:val="en-US"/>
              </w:rPr>
              <w:t>Köhler</w:t>
            </w:r>
            <w:proofErr w:type="spellEnd"/>
            <w:r w:rsidRPr="0056175F">
              <w:rPr>
                <w:color w:val="000000"/>
                <w:sz w:val="20"/>
                <w:szCs w:val="20"/>
                <w:lang w:val="en-US"/>
              </w:rPr>
              <w:t xml:space="preserve"> illumination and functions</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2</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rPr>
                <w:color w:val="000000"/>
                <w:sz w:val="20"/>
                <w:szCs w:val="20"/>
                <w:lang w:val="en-US"/>
              </w:rPr>
            </w:pPr>
            <w:r w:rsidRPr="0056175F">
              <w:rPr>
                <w:b/>
                <w:bCs/>
                <w:color w:val="000000"/>
                <w:sz w:val="20"/>
                <w:szCs w:val="20"/>
                <w:lang w:val="en-US"/>
              </w:rPr>
              <w:t>L.2</w:t>
            </w:r>
            <w:r w:rsidRPr="0056175F">
              <w:rPr>
                <w:color w:val="000000"/>
                <w:sz w:val="20"/>
                <w:szCs w:val="20"/>
                <w:lang w:val="en-US"/>
              </w:rPr>
              <w:t xml:space="preserve"> </w:t>
            </w:r>
            <w:proofErr w:type="spellStart"/>
            <w:r w:rsidRPr="0056175F">
              <w:rPr>
                <w:color w:val="000000"/>
                <w:sz w:val="20"/>
                <w:szCs w:val="20"/>
                <w:lang w:val="en-US"/>
              </w:rPr>
              <w:t>Cytochemical</w:t>
            </w:r>
            <w:proofErr w:type="spellEnd"/>
            <w:r w:rsidRPr="0056175F">
              <w:rPr>
                <w:color w:val="000000"/>
                <w:sz w:val="20"/>
                <w:szCs w:val="20"/>
                <w:lang w:val="en-US"/>
              </w:rPr>
              <w:t xml:space="preserve"> detection of carbohydrates.</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rPr>
                <w:color w:val="000000"/>
                <w:sz w:val="20"/>
                <w:szCs w:val="20"/>
                <w:lang w:val="en-US"/>
              </w:rPr>
            </w:pPr>
            <w:r w:rsidRPr="0056175F">
              <w:rPr>
                <w:b/>
                <w:bCs/>
                <w:color w:val="000000"/>
                <w:sz w:val="20"/>
                <w:szCs w:val="20"/>
                <w:lang w:val="en-US"/>
              </w:rPr>
              <w:t xml:space="preserve">LW 2 </w:t>
            </w:r>
            <w:r w:rsidRPr="0056175F">
              <w:rPr>
                <w:color w:val="000000"/>
                <w:sz w:val="20"/>
                <w:szCs w:val="20"/>
                <w:lang w:val="en-US"/>
              </w:rPr>
              <w:t xml:space="preserve"> SHIK (RAS ) the reaction of determination of glycogen, </w:t>
            </w:r>
            <w:proofErr w:type="spellStart"/>
            <w:r w:rsidRPr="0056175F">
              <w:rPr>
                <w:color w:val="000000"/>
                <w:sz w:val="20"/>
                <w:szCs w:val="20"/>
                <w:lang w:val="en-US"/>
              </w:rPr>
              <w:t>mucopolysaccharides</w:t>
            </w:r>
            <w:proofErr w:type="spellEnd"/>
            <w:r w:rsidRPr="0056175F">
              <w:rPr>
                <w:color w:val="000000"/>
                <w:sz w:val="20"/>
                <w:szCs w:val="20"/>
                <w:lang w:val="en-US"/>
              </w:rPr>
              <w:t xml:space="preserve"> in cells.</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288"/>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rPr>
                <w:b/>
                <w:bCs/>
                <w:color w:val="222222"/>
                <w:sz w:val="20"/>
                <w:szCs w:val="20"/>
                <w:lang w:val="en-US"/>
              </w:rPr>
            </w:pPr>
            <w:r w:rsidRPr="0056175F">
              <w:rPr>
                <w:b/>
                <w:bCs/>
                <w:color w:val="222222"/>
                <w:sz w:val="20"/>
                <w:szCs w:val="20"/>
                <w:lang w:val="en-US"/>
              </w:rPr>
              <w:t>IWS 1</w:t>
            </w:r>
            <w:r w:rsidRPr="0056175F">
              <w:rPr>
                <w:color w:val="222222"/>
                <w:sz w:val="20"/>
                <w:szCs w:val="20"/>
                <w:lang w:val="en-US"/>
              </w:rPr>
              <w:t xml:space="preserve"> Varieties of microscopic research. Interview </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222222"/>
                <w:sz w:val="20"/>
                <w:szCs w:val="20"/>
                <w:lang w:val="en-US"/>
              </w:rPr>
            </w:pPr>
            <w:r w:rsidRPr="0056175F">
              <w:rPr>
                <w:color w:val="222222"/>
                <w:sz w:val="20"/>
                <w:szCs w:val="20"/>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76"/>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3</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color w:val="000000"/>
                <w:sz w:val="20"/>
                <w:szCs w:val="20"/>
                <w:lang w:val="en-US"/>
              </w:rPr>
            </w:pPr>
            <w:r w:rsidRPr="0056175F">
              <w:rPr>
                <w:b/>
                <w:bCs/>
                <w:color w:val="000000"/>
                <w:sz w:val="20"/>
                <w:szCs w:val="20"/>
                <w:lang w:val="en-US"/>
              </w:rPr>
              <w:t>L. 3.</w:t>
            </w:r>
            <w:r w:rsidRPr="0056175F">
              <w:rPr>
                <w:color w:val="000000"/>
                <w:sz w:val="20"/>
                <w:szCs w:val="20"/>
                <w:lang w:val="en-US"/>
              </w:rPr>
              <w:t xml:space="preserve"> Dark-field microscopy, phase contrast microscopy. Measuring and drawing of microscopic structures</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792"/>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LW 3. </w:t>
            </w:r>
            <w:r w:rsidRPr="0056175F">
              <w:rPr>
                <w:color w:val="000000"/>
                <w:sz w:val="20"/>
                <w:szCs w:val="20"/>
                <w:lang w:val="en-US"/>
              </w:rPr>
              <w:t xml:space="preserve">Importance, principle, and supplementary equipment of light microscopes. Preparation of phase contrast for </w:t>
            </w:r>
            <w:proofErr w:type="spellStart"/>
            <w:r w:rsidRPr="0056175F">
              <w:rPr>
                <w:color w:val="000000"/>
                <w:sz w:val="20"/>
                <w:szCs w:val="20"/>
                <w:lang w:val="en-US"/>
              </w:rPr>
              <w:t>microscopy.Importance</w:t>
            </w:r>
            <w:proofErr w:type="spellEnd"/>
            <w:r w:rsidRPr="0056175F">
              <w:rPr>
                <w:color w:val="000000"/>
                <w:sz w:val="20"/>
                <w:szCs w:val="20"/>
                <w:lang w:val="en-US"/>
              </w:rPr>
              <w:t>, and supplementary equipment of light microscopes. Calibration of measuring ocular, preparation of drawing equipment for work</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4</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rPr>
            </w:pPr>
            <w:r w:rsidRPr="0056175F">
              <w:rPr>
                <w:b/>
                <w:bCs/>
                <w:color w:val="000000"/>
                <w:sz w:val="20"/>
                <w:szCs w:val="20"/>
              </w:rPr>
              <w:t>L.</w:t>
            </w:r>
            <w:r w:rsidRPr="0056175F">
              <w:rPr>
                <w:color w:val="000000"/>
                <w:sz w:val="20"/>
                <w:szCs w:val="20"/>
              </w:rPr>
              <w:t xml:space="preserve"> </w:t>
            </w:r>
            <w:r w:rsidRPr="0056175F">
              <w:rPr>
                <w:b/>
                <w:bCs/>
                <w:color w:val="000000"/>
                <w:sz w:val="20"/>
                <w:szCs w:val="20"/>
              </w:rPr>
              <w:t xml:space="preserve">4. </w:t>
            </w:r>
            <w:proofErr w:type="spellStart"/>
            <w:r w:rsidRPr="0056175F">
              <w:rPr>
                <w:color w:val="000000"/>
                <w:sz w:val="20"/>
                <w:szCs w:val="20"/>
              </w:rPr>
              <w:t>Microphotography.Fluorescence</w:t>
            </w:r>
            <w:proofErr w:type="spellEnd"/>
            <w:r w:rsidRPr="0056175F">
              <w:rPr>
                <w:color w:val="000000"/>
                <w:sz w:val="20"/>
                <w:szCs w:val="20"/>
              </w:rPr>
              <w:t xml:space="preserve"> </w:t>
            </w:r>
            <w:proofErr w:type="spellStart"/>
            <w:r w:rsidRPr="0056175F">
              <w:rPr>
                <w:color w:val="000000"/>
                <w:sz w:val="20"/>
                <w:szCs w:val="20"/>
              </w:rPr>
              <w:t>microscopy</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28"/>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rPr>
            </w:pPr>
            <w:r w:rsidRPr="0056175F">
              <w:rPr>
                <w:b/>
                <w:bCs/>
                <w:color w:val="000000"/>
                <w:sz w:val="20"/>
                <w:szCs w:val="20"/>
                <w:lang w:val="en-US"/>
              </w:rPr>
              <w:t xml:space="preserve">LW 4. </w:t>
            </w:r>
            <w:r w:rsidRPr="0056175F">
              <w:rPr>
                <w:color w:val="000000"/>
                <w:sz w:val="20"/>
                <w:szCs w:val="20"/>
                <w:lang w:val="en-US"/>
              </w:rPr>
              <w:t xml:space="preserve">Principles. Taking pictures. Digital </w:t>
            </w:r>
            <w:proofErr w:type="spellStart"/>
            <w:r w:rsidRPr="0056175F">
              <w:rPr>
                <w:color w:val="000000"/>
                <w:sz w:val="20"/>
                <w:szCs w:val="20"/>
                <w:lang w:val="en-US"/>
              </w:rPr>
              <w:t>microphotography.Fluorescence</w:t>
            </w:r>
            <w:proofErr w:type="spellEnd"/>
            <w:r w:rsidRPr="0056175F">
              <w:rPr>
                <w:color w:val="000000"/>
                <w:sz w:val="20"/>
                <w:szCs w:val="20"/>
                <w:lang w:val="en-US"/>
              </w:rPr>
              <w:t xml:space="preserve">. Fluorescent </w:t>
            </w:r>
            <w:proofErr w:type="spellStart"/>
            <w:r w:rsidRPr="0056175F">
              <w:rPr>
                <w:color w:val="000000"/>
                <w:sz w:val="20"/>
                <w:szCs w:val="20"/>
                <w:lang w:val="en-US"/>
              </w:rPr>
              <w:t>staines</w:t>
            </w:r>
            <w:proofErr w:type="spellEnd"/>
            <w:r w:rsidRPr="0056175F">
              <w:rPr>
                <w:color w:val="000000"/>
                <w:sz w:val="20"/>
                <w:szCs w:val="20"/>
                <w:lang w:val="en-US"/>
              </w:rPr>
              <w:t xml:space="preserve">. </w:t>
            </w:r>
            <w:proofErr w:type="spellStart"/>
            <w:r w:rsidRPr="0056175F">
              <w:rPr>
                <w:color w:val="000000"/>
                <w:sz w:val="20"/>
                <w:szCs w:val="20"/>
              </w:rPr>
              <w:t>Fluorescent</w:t>
            </w:r>
            <w:proofErr w:type="spellEnd"/>
            <w:r w:rsidRPr="0056175F">
              <w:rPr>
                <w:color w:val="000000"/>
                <w:sz w:val="20"/>
                <w:szCs w:val="20"/>
              </w:rPr>
              <w:t xml:space="preserve"> </w:t>
            </w:r>
            <w:proofErr w:type="spellStart"/>
            <w:r w:rsidRPr="0056175F">
              <w:rPr>
                <w:color w:val="000000"/>
                <w:sz w:val="20"/>
                <w:szCs w:val="20"/>
              </w:rPr>
              <w:t>microscope</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5</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 5. </w:t>
            </w:r>
            <w:proofErr w:type="spellStart"/>
            <w:r w:rsidRPr="0056175F">
              <w:rPr>
                <w:color w:val="000000"/>
                <w:sz w:val="20"/>
                <w:szCs w:val="20"/>
                <w:lang w:val="en-US"/>
              </w:rPr>
              <w:t>Confocal</w:t>
            </w:r>
            <w:proofErr w:type="spellEnd"/>
            <w:r w:rsidRPr="0056175F">
              <w:rPr>
                <w:color w:val="000000"/>
                <w:sz w:val="20"/>
                <w:szCs w:val="20"/>
                <w:lang w:val="en-US"/>
              </w:rPr>
              <w:t xml:space="preserve"> microscopy.  Electron microscopy</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28"/>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rPr>
            </w:pPr>
            <w:r w:rsidRPr="0056175F">
              <w:rPr>
                <w:b/>
                <w:bCs/>
                <w:color w:val="000000"/>
                <w:sz w:val="20"/>
                <w:szCs w:val="20"/>
                <w:lang w:val="en-US"/>
              </w:rPr>
              <w:t xml:space="preserve">LW 5. </w:t>
            </w:r>
            <w:proofErr w:type="spellStart"/>
            <w:r w:rsidRPr="0056175F">
              <w:rPr>
                <w:color w:val="000000"/>
                <w:sz w:val="20"/>
                <w:szCs w:val="20"/>
                <w:lang w:val="en-US"/>
              </w:rPr>
              <w:t>Confocal</w:t>
            </w:r>
            <w:proofErr w:type="spellEnd"/>
            <w:r w:rsidRPr="0056175F">
              <w:rPr>
                <w:color w:val="000000"/>
                <w:sz w:val="20"/>
                <w:szCs w:val="20"/>
                <w:lang w:val="en-US"/>
              </w:rPr>
              <w:t xml:space="preserve"> microscope. Spatial microscopy. Time series microscopy. Electron microscope. </w:t>
            </w:r>
            <w:proofErr w:type="spellStart"/>
            <w:r w:rsidRPr="0056175F">
              <w:rPr>
                <w:color w:val="000000"/>
                <w:sz w:val="20"/>
                <w:szCs w:val="20"/>
              </w:rPr>
              <w:t>Preparation</w:t>
            </w:r>
            <w:proofErr w:type="spellEnd"/>
            <w:r w:rsidRPr="0056175F">
              <w:rPr>
                <w:color w:val="000000"/>
                <w:sz w:val="20"/>
                <w:szCs w:val="20"/>
              </w:rPr>
              <w:t xml:space="preserve"> </w:t>
            </w:r>
            <w:proofErr w:type="spellStart"/>
            <w:r w:rsidRPr="0056175F">
              <w:rPr>
                <w:color w:val="000000"/>
                <w:sz w:val="20"/>
                <w:szCs w:val="20"/>
              </w:rPr>
              <w:t>of</w:t>
            </w:r>
            <w:proofErr w:type="spellEnd"/>
            <w:r w:rsidRPr="0056175F">
              <w:rPr>
                <w:color w:val="000000"/>
                <w:sz w:val="20"/>
                <w:szCs w:val="20"/>
              </w:rPr>
              <w:t xml:space="preserve"> </w:t>
            </w:r>
            <w:proofErr w:type="spellStart"/>
            <w:r w:rsidRPr="0056175F">
              <w:rPr>
                <w:color w:val="000000"/>
                <w:sz w:val="20"/>
                <w:szCs w:val="20"/>
              </w:rPr>
              <w:t>specimens</w:t>
            </w:r>
            <w:proofErr w:type="spellEnd"/>
            <w:r w:rsidRPr="0056175F">
              <w:rPr>
                <w:color w:val="000000"/>
                <w:sz w:val="20"/>
                <w:szCs w:val="20"/>
              </w:rPr>
              <w:t xml:space="preserve">. </w:t>
            </w:r>
            <w:proofErr w:type="spellStart"/>
            <w:r w:rsidRPr="0056175F">
              <w:rPr>
                <w:color w:val="000000"/>
                <w:sz w:val="20"/>
                <w:szCs w:val="20"/>
              </w:rPr>
              <w:t>Taking</w:t>
            </w:r>
            <w:proofErr w:type="spellEnd"/>
            <w:r w:rsidRPr="0056175F">
              <w:rPr>
                <w:color w:val="000000"/>
                <w:sz w:val="20"/>
                <w:szCs w:val="20"/>
              </w:rPr>
              <w:t xml:space="preserve"> </w:t>
            </w:r>
            <w:proofErr w:type="spellStart"/>
            <w:r w:rsidRPr="0056175F">
              <w:rPr>
                <w:color w:val="000000"/>
                <w:sz w:val="20"/>
                <w:szCs w:val="20"/>
              </w:rPr>
              <w:t>of</w:t>
            </w:r>
            <w:proofErr w:type="spellEnd"/>
            <w:r w:rsidRPr="0056175F">
              <w:rPr>
                <w:color w:val="000000"/>
                <w:sz w:val="20"/>
                <w:szCs w:val="20"/>
              </w:rPr>
              <w:t xml:space="preserve"> </w:t>
            </w:r>
            <w:proofErr w:type="spellStart"/>
            <w:r w:rsidRPr="0056175F">
              <w:rPr>
                <w:color w:val="000000"/>
                <w:sz w:val="20"/>
                <w:szCs w:val="20"/>
              </w:rPr>
              <w:t>electronoptical</w:t>
            </w:r>
            <w:proofErr w:type="spellEnd"/>
            <w:r w:rsidRPr="0056175F">
              <w:rPr>
                <w:color w:val="000000"/>
                <w:sz w:val="20"/>
                <w:szCs w:val="20"/>
              </w:rPr>
              <w:t xml:space="preserve"> </w:t>
            </w:r>
            <w:proofErr w:type="spellStart"/>
            <w:r w:rsidRPr="0056175F">
              <w:rPr>
                <w:color w:val="000000"/>
                <w:sz w:val="20"/>
                <w:szCs w:val="20"/>
              </w:rPr>
              <w:t>images</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28"/>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rPr>
                <w:b/>
                <w:bCs/>
                <w:color w:val="000000"/>
                <w:sz w:val="20"/>
                <w:szCs w:val="20"/>
              </w:rPr>
            </w:pPr>
            <w:r w:rsidRPr="0056175F">
              <w:rPr>
                <w:b/>
                <w:bCs/>
                <w:color w:val="000000"/>
                <w:sz w:val="20"/>
                <w:szCs w:val="20"/>
                <w:lang w:val="en-US"/>
              </w:rPr>
              <w:t xml:space="preserve">IWS 2 </w:t>
            </w:r>
            <w:r w:rsidRPr="0056175F">
              <w:rPr>
                <w:color w:val="000000"/>
                <w:sz w:val="20"/>
                <w:szCs w:val="20"/>
              </w:rPr>
              <w:t>А</w:t>
            </w:r>
            <w:proofErr w:type="spellStart"/>
            <w:r w:rsidRPr="0056175F">
              <w:rPr>
                <w:color w:val="000000"/>
                <w:sz w:val="20"/>
                <w:szCs w:val="20"/>
                <w:lang w:val="en-US"/>
              </w:rPr>
              <w:t>ctual</w:t>
            </w:r>
            <w:proofErr w:type="spellEnd"/>
            <w:r w:rsidRPr="0056175F">
              <w:rPr>
                <w:color w:val="000000"/>
                <w:sz w:val="20"/>
                <w:szCs w:val="20"/>
                <w:lang w:val="en-US"/>
              </w:rPr>
              <w:t xml:space="preserve"> scientific works on electron microscopy. Analysis of </w:t>
            </w:r>
            <w:proofErr w:type="spellStart"/>
            <w:r w:rsidRPr="0056175F">
              <w:rPr>
                <w:color w:val="000000"/>
                <w:sz w:val="20"/>
                <w:szCs w:val="20"/>
                <w:lang w:val="en-US"/>
              </w:rPr>
              <w:t>electronograms</w:t>
            </w:r>
            <w:proofErr w:type="spellEnd"/>
            <w:r w:rsidRPr="0056175F">
              <w:rPr>
                <w:color w:val="000000"/>
                <w:sz w:val="20"/>
                <w:szCs w:val="20"/>
                <w:lang w:val="en-US"/>
              </w:rPr>
              <w:t xml:space="preserve"> and histological preparations. </w:t>
            </w:r>
            <w:proofErr w:type="spellStart"/>
            <w:r w:rsidRPr="0056175F">
              <w:rPr>
                <w:color w:val="000000"/>
                <w:sz w:val="20"/>
                <w:szCs w:val="20"/>
              </w:rPr>
              <w:t>In</w:t>
            </w:r>
            <w:proofErr w:type="spellEnd"/>
            <w:r w:rsidRPr="0056175F">
              <w:rPr>
                <w:color w:val="000000"/>
                <w:sz w:val="20"/>
                <w:szCs w:val="20"/>
              </w:rPr>
              <w:t xml:space="preserve"> </w:t>
            </w:r>
            <w:proofErr w:type="spellStart"/>
            <w:r w:rsidRPr="0056175F">
              <w:rPr>
                <w:color w:val="000000"/>
                <w:sz w:val="20"/>
                <w:szCs w:val="20"/>
              </w:rPr>
              <w:t>writin</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6</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rPr>
            </w:pPr>
            <w:r w:rsidRPr="0056175F">
              <w:rPr>
                <w:b/>
                <w:bCs/>
                <w:color w:val="000000"/>
                <w:sz w:val="20"/>
                <w:szCs w:val="20"/>
              </w:rPr>
              <w:t xml:space="preserve">L. 6 </w:t>
            </w:r>
            <w:proofErr w:type="spellStart"/>
            <w:r w:rsidRPr="0056175F">
              <w:rPr>
                <w:color w:val="000000"/>
                <w:sz w:val="20"/>
                <w:szCs w:val="20"/>
              </w:rPr>
              <w:t>Flow</w:t>
            </w:r>
            <w:proofErr w:type="spellEnd"/>
            <w:r w:rsidRPr="0056175F">
              <w:rPr>
                <w:color w:val="000000"/>
                <w:sz w:val="20"/>
                <w:szCs w:val="20"/>
              </w:rPr>
              <w:t xml:space="preserve"> </w:t>
            </w:r>
            <w:proofErr w:type="spellStart"/>
            <w:r w:rsidRPr="0056175F">
              <w:rPr>
                <w:color w:val="000000"/>
                <w:sz w:val="20"/>
                <w:szCs w:val="20"/>
              </w:rPr>
              <w:t>cytometry</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LW  6 </w:t>
            </w:r>
            <w:r w:rsidRPr="0056175F">
              <w:rPr>
                <w:color w:val="000000"/>
                <w:sz w:val="20"/>
                <w:szCs w:val="20"/>
                <w:lang w:val="en-US"/>
              </w:rPr>
              <w:t xml:space="preserve">Principles and application. </w:t>
            </w:r>
            <w:proofErr w:type="spellStart"/>
            <w:r w:rsidRPr="0056175F">
              <w:rPr>
                <w:color w:val="000000"/>
                <w:sz w:val="20"/>
                <w:szCs w:val="20"/>
                <w:lang w:val="en-US"/>
              </w:rPr>
              <w:t>Multicolour</w:t>
            </w:r>
            <w:proofErr w:type="spellEnd"/>
            <w:r w:rsidRPr="0056175F">
              <w:rPr>
                <w:color w:val="000000"/>
                <w:sz w:val="20"/>
                <w:szCs w:val="20"/>
                <w:lang w:val="en-US"/>
              </w:rPr>
              <w:t xml:space="preserve"> Flow </w:t>
            </w:r>
            <w:proofErr w:type="spellStart"/>
            <w:r w:rsidRPr="0056175F">
              <w:rPr>
                <w:color w:val="000000"/>
                <w:sz w:val="20"/>
                <w:szCs w:val="20"/>
                <w:lang w:val="en-US"/>
              </w:rPr>
              <w:t>Cytometry</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rPr>
            </w:pPr>
            <w:r w:rsidRPr="0056175F">
              <w:rPr>
                <w:b/>
                <w:bCs/>
                <w:color w:val="000000"/>
                <w:sz w:val="20"/>
                <w:szCs w:val="20"/>
                <w:lang w:val="en-US"/>
              </w:rPr>
              <w:t xml:space="preserve">IWS 3 </w:t>
            </w:r>
            <w:r w:rsidRPr="0056175F">
              <w:rPr>
                <w:color w:val="000000"/>
                <w:sz w:val="20"/>
                <w:szCs w:val="20"/>
                <w:lang w:val="en-US"/>
              </w:rPr>
              <w:t xml:space="preserve">Mechanisms of image formation. </w:t>
            </w:r>
            <w:proofErr w:type="spellStart"/>
            <w:r w:rsidRPr="0056175F">
              <w:rPr>
                <w:color w:val="000000"/>
                <w:sz w:val="20"/>
                <w:szCs w:val="20"/>
              </w:rPr>
              <w:t>Interview</w:t>
            </w:r>
            <w:proofErr w:type="spellEnd"/>
            <w:r w:rsidRPr="0056175F">
              <w:rPr>
                <w:color w:val="000000"/>
                <w:sz w:val="20"/>
                <w:szCs w:val="20"/>
              </w:rPr>
              <w:t xml:space="preserve"> </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88"/>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7</w:t>
            </w:r>
          </w:p>
        </w:tc>
        <w:tc>
          <w:tcPr>
            <w:tcW w:w="6379" w:type="dxa"/>
            <w:gridSpan w:val="7"/>
            <w:tcBorders>
              <w:top w:val="nil"/>
              <w:left w:val="nil"/>
              <w:bottom w:val="single" w:sz="4" w:space="0" w:color="auto"/>
              <w:right w:val="single" w:sz="4" w:space="0" w:color="auto"/>
            </w:tcBorders>
            <w:shd w:val="clear" w:color="auto" w:fill="auto"/>
            <w:vAlign w:val="bottom"/>
            <w:hideMark/>
          </w:tcPr>
          <w:p w:rsidR="0056175F" w:rsidRPr="0056175F" w:rsidRDefault="0056175F" w:rsidP="0056175F">
            <w:pPr>
              <w:rPr>
                <w:b/>
                <w:bCs/>
                <w:color w:val="000000"/>
                <w:sz w:val="20"/>
                <w:szCs w:val="20"/>
                <w:lang w:val="en-US"/>
              </w:rPr>
            </w:pPr>
            <w:r w:rsidRPr="0056175F">
              <w:rPr>
                <w:b/>
                <w:bCs/>
                <w:color w:val="000000"/>
                <w:sz w:val="20"/>
                <w:szCs w:val="20"/>
                <w:lang w:val="en-US"/>
              </w:rPr>
              <w:t>L.</w:t>
            </w:r>
            <w:r w:rsidRPr="0056175F">
              <w:rPr>
                <w:color w:val="000000"/>
                <w:sz w:val="20"/>
                <w:szCs w:val="20"/>
                <w:lang w:val="en-US"/>
              </w:rPr>
              <w:t xml:space="preserve"> </w:t>
            </w:r>
            <w:r w:rsidRPr="0056175F">
              <w:rPr>
                <w:b/>
                <w:bCs/>
                <w:color w:val="000000"/>
                <w:sz w:val="20"/>
                <w:szCs w:val="20"/>
                <w:lang w:val="en-US"/>
              </w:rPr>
              <w:t xml:space="preserve">7. </w:t>
            </w:r>
            <w:r w:rsidRPr="0056175F">
              <w:rPr>
                <w:color w:val="000000"/>
                <w:sz w:val="20"/>
                <w:szCs w:val="20"/>
                <w:lang w:val="en-US"/>
              </w:rPr>
              <w:t xml:space="preserve">Other Materials Characterization Techniques. X-ray Diffraction, </w:t>
            </w:r>
            <w:proofErr w:type="spellStart"/>
            <w:r w:rsidRPr="0056175F">
              <w:rPr>
                <w:color w:val="000000"/>
                <w:sz w:val="20"/>
                <w:szCs w:val="20"/>
                <w:lang w:val="en-US"/>
              </w:rPr>
              <w:t>XRay</w:t>
            </w:r>
            <w:proofErr w:type="spellEnd"/>
            <w:r w:rsidRPr="0056175F">
              <w:rPr>
                <w:color w:val="000000"/>
                <w:sz w:val="20"/>
                <w:szCs w:val="20"/>
                <w:lang w:val="en-US"/>
              </w:rPr>
              <w:t xml:space="preserve"> Fluorescence, Scanning Auger Microscopy..</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288"/>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LW 7 </w:t>
            </w:r>
            <w:r w:rsidRPr="0056175F">
              <w:rPr>
                <w:color w:val="000000"/>
                <w:sz w:val="20"/>
                <w:szCs w:val="20"/>
                <w:lang w:val="en-US"/>
              </w:rPr>
              <w:t>Other applications for microscopy techniques</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vAlign w:val="bottom"/>
            <w:hideMark/>
          </w:tcPr>
          <w:p w:rsidR="0056175F" w:rsidRPr="0056175F" w:rsidRDefault="0056175F" w:rsidP="0056175F">
            <w:pPr>
              <w:rPr>
                <w:b/>
                <w:bCs/>
                <w:color w:val="000000"/>
                <w:sz w:val="20"/>
                <w:szCs w:val="20"/>
              </w:rPr>
            </w:pPr>
            <w:r w:rsidRPr="0056175F">
              <w:rPr>
                <w:b/>
                <w:bCs/>
                <w:color w:val="000000"/>
                <w:sz w:val="20"/>
                <w:szCs w:val="20"/>
              </w:rPr>
              <w:t xml:space="preserve"> Q 1</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35</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288"/>
        </w:trPr>
        <w:tc>
          <w:tcPr>
            <w:tcW w:w="10345"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6175F" w:rsidRPr="0056175F" w:rsidRDefault="0056175F" w:rsidP="0056175F">
            <w:pPr>
              <w:jc w:val="center"/>
              <w:rPr>
                <w:b/>
                <w:bCs/>
                <w:color w:val="000000"/>
                <w:sz w:val="20"/>
                <w:szCs w:val="20"/>
                <w:lang w:val="en-US"/>
              </w:rPr>
            </w:pPr>
            <w:r w:rsidRPr="0056175F">
              <w:rPr>
                <w:b/>
                <w:bCs/>
                <w:color w:val="000000"/>
                <w:sz w:val="20"/>
                <w:szCs w:val="20"/>
                <w:lang w:val="en-US"/>
              </w:rPr>
              <w:t>Module 2 Human and animal anatomy</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28"/>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8</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 8 </w:t>
            </w:r>
            <w:r w:rsidRPr="0056175F">
              <w:rPr>
                <w:color w:val="000000"/>
                <w:sz w:val="20"/>
                <w:szCs w:val="20"/>
                <w:lang w:val="en-US"/>
              </w:rPr>
              <w:t xml:space="preserve">The position of human in the animal kingdom: anatomical similarities and differences between human and animals. Levels of the structure of the human body and higher </w:t>
            </w:r>
            <w:proofErr w:type="spellStart"/>
            <w:r w:rsidRPr="0056175F">
              <w:rPr>
                <w:color w:val="000000"/>
                <w:sz w:val="20"/>
                <w:szCs w:val="20"/>
                <w:lang w:val="en-US"/>
              </w:rPr>
              <w:t>vertebrates.Osteology</w:t>
            </w:r>
            <w:proofErr w:type="spellEnd"/>
            <w:r w:rsidRPr="0056175F">
              <w:rPr>
                <w:color w:val="000000"/>
                <w:sz w:val="20"/>
                <w:szCs w:val="20"/>
                <w:lang w:val="en-US"/>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28"/>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LW 8 : </w:t>
            </w:r>
            <w:r w:rsidRPr="0056175F">
              <w:rPr>
                <w:color w:val="000000"/>
                <w:sz w:val="20"/>
                <w:szCs w:val="20"/>
                <w:lang w:val="en-US"/>
              </w:rPr>
              <w:t xml:space="preserve">To study the structural organization of the human and animal bodies. To study the structure of the bones of the axial skeleton and the </w:t>
            </w:r>
            <w:r w:rsidRPr="0056175F">
              <w:rPr>
                <w:color w:val="000000"/>
                <w:sz w:val="20"/>
                <w:szCs w:val="20"/>
                <w:lang w:val="en-US"/>
              </w:rPr>
              <w:lastRenderedPageBreak/>
              <w:t>skeleton of the limbs on the example of a human</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lastRenderedPageBreak/>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IWS 4</w:t>
            </w:r>
            <w:r w:rsidRPr="0056175F">
              <w:rPr>
                <w:color w:val="000000"/>
                <w:sz w:val="20"/>
                <w:szCs w:val="20"/>
                <w:lang w:val="en-US"/>
              </w:rPr>
              <w:t xml:space="preserve"> "Features of the structure of the musculoskeletal system of vertebrates"</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lang w:val="en-US"/>
              </w:rPr>
            </w:pPr>
            <w:r w:rsidRPr="0056175F">
              <w:rPr>
                <w:color w:val="000000"/>
                <w:sz w:val="20"/>
                <w:szCs w:val="20"/>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10</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24"/>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9</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rPr>
            </w:pPr>
            <w:r w:rsidRPr="0056175F">
              <w:rPr>
                <w:b/>
                <w:bCs/>
                <w:color w:val="000000"/>
                <w:sz w:val="20"/>
                <w:szCs w:val="20"/>
              </w:rPr>
              <w:t>L.</w:t>
            </w:r>
            <w:r w:rsidRPr="0056175F">
              <w:rPr>
                <w:color w:val="000000"/>
                <w:sz w:val="20"/>
                <w:szCs w:val="20"/>
              </w:rPr>
              <w:t xml:space="preserve"> </w:t>
            </w:r>
            <w:r w:rsidRPr="0056175F">
              <w:rPr>
                <w:b/>
                <w:bCs/>
                <w:color w:val="000000"/>
                <w:sz w:val="20"/>
                <w:szCs w:val="20"/>
              </w:rPr>
              <w:t xml:space="preserve">9 </w:t>
            </w:r>
            <w:proofErr w:type="spellStart"/>
            <w:r w:rsidRPr="0056175F">
              <w:rPr>
                <w:color w:val="000000"/>
                <w:sz w:val="20"/>
                <w:szCs w:val="20"/>
              </w:rPr>
              <w:t>Syndesmology</w:t>
            </w:r>
            <w:proofErr w:type="spellEnd"/>
            <w:r w:rsidRPr="0056175F">
              <w:rPr>
                <w:color w:val="000000"/>
                <w:sz w:val="20"/>
                <w:szCs w:val="20"/>
              </w:rPr>
              <w:t xml:space="preserve">. </w:t>
            </w:r>
            <w:proofErr w:type="spellStart"/>
            <w:r w:rsidRPr="0056175F">
              <w:rPr>
                <w:color w:val="000000"/>
                <w:sz w:val="20"/>
                <w:szCs w:val="20"/>
              </w:rPr>
              <w:t>Myology</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 </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LW. 9 </w:t>
            </w:r>
            <w:r w:rsidRPr="0056175F">
              <w:rPr>
                <w:color w:val="000000"/>
                <w:sz w:val="20"/>
                <w:szCs w:val="20"/>
                <w:lang w:val="en-US"/>
              </w:rPr>
              <w:t xml:space="preserve">Study the bone structure of the </w:t>
            </w:r>
            <w:proofErr w:type="spellStart"/>
            <w:r w:rsidRPr="0056175F">
              <w:rPr>
                <w:color w:val="000000"/>
                <w:sz w:val="20"/>
                <w:szCs w:val="20"/>
                <w:lang w:val="en-US"/>
              </w:rPr>
              <w:t>skull.Study</w:t>
            </w:r>
            <w:proofErr w:type="spellEnd"/>
            <w:r w:rsidRPr="0056175F">
              <w:rPr>
                <w:color w:val="000000"/>
                <w:sz w:val="20"/>
                <w:szCs w:val="20"/>
                <w:lang w:val="en-US"/>
              </w:rPr>
              <w:t xml:space="preserve"> the muscles of the head and neck.</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10</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 10 </w:t>
            </w:r>
            <w:r w:rsidRPr="0056175F">
              <w:rPr>
                <w:color w:val="000000"/>
                <w:sz w:val="20"/>
                <w:szCs w:val="20"/>
                <w:lang w:val="en-US"/>
              </w:rPr>
              <w:t>The digestive system. Glands of the digestive system.</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28"/>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LW 10. </w:t>
            </w:r>
            <w:r w:rsidRPr="0056175F">
              <w:rPr>
                <w:color w:val="000000"/>
                <w:sz w:val="20"/>
                <w:szCs w:val="20"/>
                <w:lang w:val="en-US"/>
              </w:rPr>
              <w:t xml:space="preserve">Study the main muscle groups of the back, chest, abdomen, upper and lower </w:t>
            </w:r>
            <w:proofErr w:type="spellStart"/>
            <w:r w:rsidRPr="0056175F">
              <w:rPr>
                <w:color w:val="000000"/>
                <w:sz w:val="20"/>
                <w:szCs w:val="20"/>
                <w:lang w:val="en-US"/>
              </w:rPr>
              <w:t>extremities.To</w:t>
            </w:r>
            <w:proofErr w:type="spellEnd"/>
            <w:r w:rsidRPr="0056175F">
              <w:rPr>
                <w:color w:val="000000"/>
                <w:sz w:val="20"/>
                <w:szCs w:val="20"/>
                <w:lang w:val="en-US"/>
              </w:rPr>
              <w:t xml:space="preserve"> study the structure of the digestive system.</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IWS 5 </w:t>
            </w:r>
            <w:r w:rsidRPr="0056175F">
              <w:rPr>
                <w:color w:val="000000"/>
                <w:sz w:val="20"/>
                <w:szCs w:val="20"/>
                <w:lang w:val="en-US"/>
              </w:rPr>
              <w:t>"Features of the structure of the digestive system of vertebrates".</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lang w:val="en-US"/>
              </w:rPr>
            </w:pPr>
            <w:r w:rsidRPr="0056175F">
              <w:rPr>
                <w:color w:val="000000"/>
                <w:sz w:val="20"/>
                <w:szCs w:val="20"/>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10</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11</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L. 11</w:t>
            </w:r>
            <w:r w:rsidRPr="0056175F">
              <w:rPr>
                <w:color w:val="000000"/>
                <w:sz w:val="20"/>
                <w:szCs w:val="20"/>
                <w:lang w:val="en-US"/>
              </w:rPr>
              <w:t xml:space="preserve"> Respiratory system. Excretory system</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28"/>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LW. 11</w:t>
            </w:r>
            <w:r w:rsidRPr="0056175F">
              <w:rPr>
                <w:color w:val="000000"/>
                <w:sz w:val="20"/>
                <w:szCs w:val="20"/>
                <w:lang w:val="en-US"/>
              </w:rPr>
              <w:t xml:space="preserve"> To study the structure of the respiratory system organs. To study the structure of the organs of the excretory system</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12</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rPr>
                <w:b/>
                <w:bCs/>
                <w:color w:val="000000"/>
                <w:sz w:val="20"/>
                <w:szCs w:val="20"/>
                <w:lang w:val="en-US"/>
              </w:rPr>
            </w:pPr>
            <w:r w:rsidRPr="0056175F">
              <w:rPr>
                <w:b/>
                <w:bCs/>
                <w:color w:val="000000"/>
                <w:sz w:val="20"/>
                <w:szCs w:val="20"/>
                <w:lang w:val="en-US"/>
              </w:rPr>
              <w:t xml:space="preserve">L. 12 </w:t>
            </w:r>
            <w:r w:rsidRPr="0056175F">
              <w:rPr>
                <w:color w:val="000000"/>
                <w:sz w:val="20"/>
                <w:szCs w:val="20"/>
                <w:lang w:val="en-US"/>
              </w:rPr>
              <w:t xml:space="preserve">Reproductive </w:t>
            </w:r>
            <w:proofErr w:type="spellStart"/>
            <w:r w:rsidRPr="0056175F">
              <w:rPr>
                <w:color w:val="000000"/>
                <w:sz w:val="20"/>
                <w:szCs w:val="20"/>
                <w:lang w:val="en-US"/>
              </w:rPr>
              <w:t>system.Vascular</w:t>
            </w:r>
            <w:proofErr w:type="spellEnd"/>
            <w:r w:rsidRPr="0056175F">
              <w:rPr>
                <w:color w:val="000000"/>
                <w:sz w:val="20"/>
                <w:szCs w:val="20"/>
                <w:lang w:val="en-US"/>
              </w:rPr>
              <w:t xml:space="preserve"> system.</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28"/>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LW. 12 </w:t>
            </w:r>
            <w:r w:rsidRPr="0056175F">
              <w:rPr>
                <w:color w:val="000000"/>
                <w:sz w:val="20"/>
                <w:szCs w:val="20"/>
                <w:lang w:val="en-US"/>
              </w:rPr>
              <w:t xml:space="preserve">To study the structure of male and female </w:t>
            </w:r>
            <w:proofErr w:type="spellStart"/>
            <w:r w:rsidRPr="0056175F">
              <w:rPr>
                <w:color w:val="000000"/>
                <w:sz w:val="20"/>
                <w:szCs w:val="20"/>
                <w:lang w:val="en-US"/>
              </w:rPr>
              <w:t>genitalia.To</w:t>
            </w:r>
            <w:proofErr w:type="spellEnd"/>
            <w:r w:rsidRPr="0056175F">
              <w:rPr>
                <w:color w:val="000000"/>
                <w:sz w:val="20"/>
                <w:szCs w:val="20"/>
                <w:lang w:val="en-US"/>
              </w:rPr>
              <w:t xml:space="preserve"> study the structure of the heart, circulatory circles, major blood and lymphatic vessels</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 </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IWS 6  "</w:t>
            </w:r>
            <w:r w:rsidRPr="0056175F">
              <w:rPr>
                <w:color w:val="000000"/>
                <w:sz w:val="20"/>
                <w:szCs w:val="20"/>
                <w:lang w:val="en-US"/>
              </w:rPr>
              <w:t>Features of the structure of the reproductive system of vertebrates"</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lang w:val="en-US"/>
              </w:rPr>
            </w:pPr>
            <w:r w:rsidRPr="0056175F">
              <w:rPr>
                <w:color w:val="000000"/>
                <w:sz w:val="20"/>
                <w:szCs w:val="20"/>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10</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6175F" w:rsidRPr="0056175F" w:rsidRDefault="0056175F" w:rsidP="0056175F">
            <w:pPr>
              <w:jc w:val="center"/>
              <w:rPr>
                <w:b/>
                <w:bCs/>
                <w:color w:val="000000"/>
                <w:sz w:val="20"/>
                <w:szCs w:val="20"/>
              </w:rPr>
            </w:pPr>
            <w:r w:rsidRPr="0056175F">
              <w:rPr>
                <w:b/>
                <w:bCs/>
                <w:color w:val="000000"/>
                <w:sz w:val="20"/>
                <w:szCs w:val="20"/>
              </w:rPr>
              <w:t>13</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 13 </w:t>
            </w:r>
            <w:r w:rsidRPr="0056175F">
              <w:rPr>
                <w:color w:val="000000"/>
                <w:sz w:val="20"/>
                <w:szCs w:val="20"/>
                <w:lang w:val="en-US"/>
              </w:rPr>
              <w:t xml:space="preserve">Organs of </w:t>
            </w:r>
            <w:proofErr w:type="spellStart"/>
            <w:r w:rsidRPr="0056175F">
              <w:rPr>
                <w:color w:val="000000"/>
                <w:sz w:val="20"/>
                <w:szCs w:val="20"/>
                <w:lang w:val="en-US"/>
              </w:rPr>
              <w:t>hematopoiesis</w:t>
            </w:r>
            <w:proofErr w:type="spellEnd"/>
            <w:r w:rsidRPr="0056175F">
              <w:rPr>
                <w:color w:val="000000"/>
                <w:sz w:val="20"/>
                <w:szCs w:val="20"/>
                <w:lang w:val="en-US"/>
              </w:rPr>
              <w:t xml:space="preserve"> and </w:t>
            </w:r>
            <w:proofErr w:type="spellStart"/>
            <w:r w:rsidRPr="0056175F">
              <w:rPr>
                <w:color w:val="000000"/>
                <w:sz w:val="20"/>
                <w:szCs w:val="20"/>
                <w:lang w:val="en-US"/>
              </w:rPr>
              <w:t>immunogenesis</w:t>
            </w:r>
            <w:proofErr w:type="spellEnd"/>
            <w:r w:rsidRPr="0056175F">
              <w:rPr>
                <w:color w:val="000000"/>
                <w:sz w:val="20"/>
                <w:szCs w:val="20"/>
                <w:lang w:val="en-US"/>
              </w:rPr>
              <w:t>.</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28"/>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LW 13. </w:t>
            </w:r>
            <w:r w:rsidRPr="0056175F">
              <w:rPr>
                <w:color w:val="000000"/>
                <w:sz w:val="20"/>
                <w:szCs w:val="20"/>
                <w:lang w:val="en-US"/>
              </w:rPr>
              <w:t xml:space="preserve">To study the structure of the organs of </w:t>
            </w:r>
            <w:proofErr w:type="spellStart"/>
            <w:r w:rsidRPr="0056175F">
              <w:rPr>
                <w:color w:val="000000"/>
                <w:sz w:val="20"/>
                <w:szCs w:val="20"/>
                <w:lang w:val="en-US"/>
              </w:rPr>
              <w:t>hematopoiesis</w:t>
            </w:r>
            <w:proofErr w:type="spellEnd"/>
            <w:r w:rsidRPr="0056175F">
              <w:rPr>
                <w:color w:val="000000"/>
                <w:sz w:val="20"/>
                <w:szCs w:val="20"/>
                <w:lang w:val="en-US"/>
              </w:rPr>
              <w:t xml:space="preserve"> and the immune system on the example of a human</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EB43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IWS 7 </w:t>
            </w:r>
            <w:r w:rsidRPr="0056175F">
              <w:rPr>
                <w:color w:val="000000"/>
                <w:sz w:val="20"/>
                <w:szCs w:val="20"/>
                <w:lang w:val="en-US"/>
              </w:rPr>
              <w:t xml:space="preserve"> "Features of the structure of the cardiovascular system of vertebrates."</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lang w:val="en-US"/>
              </w:rPr>
            </w:pPr>
            <w:r w:rsidRPr="0056175F">
              <w:rPr>
                <w:color w:val="000000"/>
                <w:sz w:val="20"/>
                <w:szCs w:val="20"/>
                <w:lang w:val="en-US"/>
              </w:rPr>
              <w:t> </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6175F" w:rsidRPr="0056175F" w:rsidRDefault="0056175F" w:rsidP="0056175F">
            <w:pPr>
              <w:jc w:val="center"/>
              <w:rPr>
                <w:b/>
                <w:bCs/>
                <w:color w:val="000000"/>
                <w:sz w:val="20"/>
                <w:szCs w:val="20"/>
              </w:rPr>
            </w:pPr>
            <w:r w:rsidRPr="0056175F">
              <w:rPr>
                <w:b/>
                <w:bCs/>
                <w:color w:val="000000"/>
                <w:sz w:val="20"/>
                <w:szCs w:val="20"/>
              </w:rPr>
              <w:t>14</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rPr>
                <w:b/>
                <w:bCs/>
                <w:color w:val="000000"/>
                <w:sz w:val="20"/>
                <w:szCs w:val="20"/>
              </w:rPr>
            </w:pPr>
            <w:r w:rsidRPr="0056175F">
              <w:rPr>
                <w:b/>
                <w:bCs/>
                <w:color w:val="000000"/>
                <w:sz w:val="20"/>
                <w:szCs w:val="20"/>
              </w:rPr>
              <w:t>L.</w:t>
            </w:r>
            <w:r w:rsidRPr="0056175F">
              <w:rPr>
                <w:color w:val="000000"/>
                <w:sz w:val="20"/>
                <w:szCs w:val="20"/>
              </w:rPr>
              <w:t xml:space="preserve"> </w:t>
            </w:r>
            <w:r w:rsidRPr="0056175F">
              <w:rPr>
                <w:b/>
                <w:bCs/>
                <w:color w:val="000000"/>
                <w:sz w:val="20"/>
                <w:szCs w:val="20"/>
              </w:rPr>
              <w:t>14</w:t>
            </w:r>
            <w:r w:rsidRPr="0056175F">
              <w:rPr>
                <w:color w:val="000000"/>
                <w:sz w:val="20"/>
                <w:szCs w:val="20"/>
              </w:rPr>
              <w:t xml:space="preserve"> </w:t>
            </w:r>
            <w:proofErr w:type="spellStart"/>
            <w:r w:rsidRPr="0056175F">
              <w:rPr>
                <w:color w:val="000000"/>
                <w:sz w:val="20"/>
                <w:szCs w:val="20"/>
              </w:rPr>
              <w:t>The</w:t>
            </w:r>
            <w:proofErr w:type="spellEnd"/>
            <w:r w:rsidRPr="0056175F">
              <w:rPr>
                <w:color w:val="000000"/>
                <w:sz w:val="20"/>
                <w:szCs w:val="20"/>
              </w:rPr>
              <w:t xml:space="preserve"> </w:t>
            </w:r>
            <w:proofErr w:type="spellStart"/>
            <w:r w:rsidRPr="0056175F">
              <w:rPr>
                <w:color w:val="000000"/>
                <w:sz w:val="20"/>
                <w:szCs w:val="20"/>
              </w:rPr>
              <w:t>endocrine</w:t>
            </w:r>
            <w:proofErr w:type="spellEnd"/>
            <w:r w:rsidRPr="0056175F">
              <w:rPr>
                <w:color w:val="000000"/>
                <w:sz w:val="20"/>
                <w:szCs w:val="20"/>
              </w:rPr>
              <w:t xml:space="preserve"> </w:t>
            </w:r>
            <w:proofErr w:type="spellStart"/>
            <w:r w:rsidRPr="0056175F">
              <w:rPr>
                <w:color w:val="000000"/>
                <w:sz w:val="20"/>
                <w:szCs w:val="20"/>
              </w:rPr>
              <w:t>system</w:t>
            </w:r>
            <w:proofErr w:type="spellEnd"/>
            <w:r w:rsidRPr="0056175F">
              <w:rPr>
                <w:color w:val="000000"/>
                <w:sz w:val="20"/>
                <w:szCs w:val="20"/>
              </w:rPr>
              <w:t xml:space="preserve">. </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LW 14 .</w:t>
            </w:r>
            <w:r w:rsidRPr="0056175F">
              <w:rPr>
                <w:color w:val="000000"/>
                <w:sz w:val="20"/>
                <w:szCs w:val="20"/>
                <w:lang w:val="en-US"/>
              </w:rPr>
              <w:t xml:space="preserve"> To study the structure of the organs of the endocrine system</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56175F" w:rsidRPr="0056175F" w:rsidRDefault="0056175F" w:rsidP="0056175F">
            <w:pPr>
              <w:jc w:val="center"/>
              <w:rPr>
                <w:b/>
                <w:bCs/>
                <w:color w:val="000000"/>
                <w:sz w:val="20"/>
                <w:szCs w:val="20"/>
              </w:rPr>
            </w:pPr>
            <w:r w:rsidRPr="0056175F">
              <w:rPr>
                <w:b/>
                <w:bCs/>
                <w:color w:val="000000"/>
                <w:sz w:val="20"/>
                <w:szCs w:val="20"/>
              </w:rPr>
              <w:t>15</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lang w:val="en-US"/>
              </w:rPr>
            </w:pPr>
            <w:r w:rsidRPr="0056175F">
              <w:rPr>
                <w:b/>
                <w:bCs/>
                <w:color w:val="000000"/>
                <w:sz w:val="20"/>
                <w:szCs w:val="20"/>
                <w:lang w:val="en-US"/>
              </w:rPr>
              <w:t xml:space="preserve">L. 15 </w:t>
            </w:r>
            <w:r w:rsidRPr="0056175F">
              <w:rPr>
                <w:color w:val="000000"/>
                <w:sz w:val="20"/>
                <w:szCs w:val="20"/>
                <w:lang w:val="en-US"/>
              </w:rPr>
              <w:t xml:space="preserve">Nervous system. Sensory </w:t>
            </w:r>
            <w:proofErr w:type="spellStart"/>
            <w:r w:rsidRPr="0056175F">
              <w:rPr>
                <w:color w:val="000000"/>
                <w:sz w:val="20"/>
                <w:szCs w:val="20"/>
                <w:lang w:val="en-US"/>
              </w:rPr>
              <w:t>organs.Overview</w:t>
            </w:r>
            <w:proofErr w:type="spellEnd"/>
            <w:r w:rsidRPr="0056175F">
              <w:rPr>
                <w:color w:val="000000"/>
                <w:sz w:val="20"/>
                <w:szCs w:val="20"/>
                <w:lang w:val="en-US"/>
              </w:rPr>
              <w:t xml:space="preserve"> lecture about human and animal anatomy</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0</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528"/>
        </w:trPr>
        <w:tc>
          <w:tcPr>
            <w:tcW w:w="848" w:type="dxa"/>
            <w:vMerge/>
            <w:tcBorders>
              <w:top w:val="nil"/>
              <w:left w:val="single" w:sz="4" w:space="0" w:color="auto"/>
              <w:bottom w:val="single" w:sz="4" w:space="0" w:color="auto"/>
              <w:right w:val="single" w:sz="4" w:space="0" w:color="auto"/>
            </w:tcBorders>
            <w:vAlign w:val="center"/>
            <w:hideMark/>
          </w:tcPr>
          <w:p w:rsidR="0056175F" w:rsidRPr="0056175F" w:rsidRDefault="0056175F" w:rsidP="0056175F">
            <w:pPr>
              <w:rPr>
                <w:b/>
                <w:bCs/>
                <w:color w:val="000000"/>
                <w:sz w:val="20"/>
                <w:szCs w:val="20"/>
              </w:rPr>
            </w:pP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rPr>
            </w:pPr>
            <w:r w:rsidRPr="0056175F">
              <w:rPr>
                <w:b/>
                <w:bCs/>
                <w:color w:val="000000"/>
                <w:sz w:val="20"/>
                <w:szCs w:val="20"/>
                <w:lang w:val="en-US"/>
              </w:rPr>
              <w:t>LW 15</w:t>
            </w:r>
            <w:r w:rsidRPr="0056175F">
              <w:rPr>
                <w:color w:val="000000"/>
                <w:sz w:val="20"/>
                <w:szCs w:val="20"/>
                <w:lang w:val="en-US"/>
              </w:rPr>
              <w:t xml:space="preserve">. To study the structure of the nervous system. To study the structure of the organ of vision. </w:t>
            </w:r>
            <w:proofErr w:type="spellStart"/>
            <w:r w:rsidRPr="0056175F">
              <w:rPr>
                <w:color w:val="000000"/>
                <w:sz w:val="20"/>
                <w:szCs w:val="20"/>
              </w:rPr>
              <w:t>The</w:t>
            </w:r>
            <w:proofErr w:type="spellEnd"/>
            <w:r w:rsidRPr="0056175F">
              <w:rPr>
                <w:color w:val="000000"/>
                <w:sz w:val="20"/>
                <w:szCs w:val="20"/>
              </w:rPr>
              <w:t xml:space="preserve"> </w:t>
            </w:r>
            <w:proofErr w:type="spellStart"/>
            <w:r w:rsidRPr="0056175F">
              <w:rPr>
                <w:color w:val="000000"/>
                <w:sz w:val="20"/>
                <w:szCs w:val="20"/>
              </w:rPr>
              <w:t>structure</w:t>
            </w:r>
            <w:proofErr w:type="spellEnd"/>
            <w:r w:rsidRPr="0056175F">
              <w:rPr>
                <w:color w:val="000000"/>
                <w:sz w:val="20"/>
                <w:szCs w:val="20"/>
              </w:rPr>
              <w:t xml:space="preserve"> </w:t>
            </w:r>
            <w:proofErr w:type="spellStart"/>
            <w:r w:rsidRPr="0056175F">
              <w:rPr>
                <w:color w:val="000000"/>
                <w:sz w:val="20"/>
                <w:szCs w:val="20"/>
              </w:rPr>
              <w:t>of</w:t>
            </w:r>
            <w:proofErr w:type="spellEnd"/>
            <w:r w:rsidRPr="0056175F">
              <w:rPr>
                <w:color w:val="000000"/>
                <w:sz w:val="20"/>
                <w:szCs w:val="20"/>
              </w:rPr>
              <w:t xml:space="preserve"> </w:t>
            </w:r>
            <w:proofErr w:type="spellStart"/>
            <w:r w:rsidRPr="0056175F">
              <w:rPr>
                <w:color w:val="000000"/>
                <w:sz w:val="20"/>
                <w:szCs w:val="20"/>
              </w:rPr>
              <w:t>the</w:t>
            </w:r>
            <w:proofErr w:type="spellEnd"/>
            <w:r w:rsidRPr="0056175F">
              <w:rPr>
                <w:color w:val="000000"/>
                <w:sz w:val="20"/>
                <w:szCs w:val="20"/>
              </w:rPr>
              <w:t xml:space="preserve"> </w:t>
            </w:r>
            <w:proofErr w:type="spellStart"/>
            <w:r w:rsidRPr="0056175F">
              <w:rPr>
                <w:color w:val="000000"/>
                <w:sz w:val="20"/>
                <w:szCs w:val="20"/>
              </w:rPr>
              <w:t>organs</w:t>
            </w:r>
            <w:proofErr w:type="spellEnd"/>
            <w:r w:rsidRPr="0056175F">
              <w:rPr>
                <w:color w:val="000000"/>
                <w:sz w:val="20"/>
                <w:szCs w:val="20"/>
              </w:rPr>
              <w:t xml:space="preserve"> </w:t>
            </w:r>
            <w:proofErr w:type="spellStart"/>
            <w:r w:rsidRPr="0056175F">
              <w:rPr>
                <w:color w:val="000000"/>
                <w:sz w:val="20"/>
                <w:szCs w:val="20"/>
              </w:rPr>
              <w:t>of</w:t>
            </w:r>
            <w:proofErr w:type="spellEnd"/>
            <w:r w:rsidRPr="0056175F">
              <w:rPr>
                <w:color w:val="000000"/>
                <w:sz w:val="20"/>
                <w:szCs w:val="20"/>
              </w:rPr>
              <w:t xml:space="preserve"> </w:t>
            </w:r>
            <w:proofErr w:type="spellStart"/>
            <w:r w:rsidRPr="0056175F">
              <w:rPr>
                <w:color w:val="000000"/>
                <w:sz w:val="20"/>
                <w:szCs w:val="20"/>
              </w:rPr>
              <w:t>hearing</w:t>
            </w:r>
            <w:proofErr w:type="spellEnd"/>
            <w:r w:rsidRPr="0056175F">
              <w:rPr>
                <w:color w:val="000000"/>
                <w:sz w:val="20"/>
                <w:szCs w:val="20"/>
              </w:rPr>
              <w:t xml:space="preserve"> </w:t>
            </w:r>
            <w:proofErr w:type="spellStart"/>
            <w:r w:rsidRPr="0056175F">
              <w:rPr>
                <w:color w:val="000000"/>
                <w:sz w:val="20"/>
                <w:szCs w:val="20"/>
              </w:rPr>
              <w:t>and</w:t>
            </w:r>
            <w:proofErr w:type="spellEnd"/>
            <w:r w:rsidRPr="0056175F">
              <w:rPr>
                <w:color w:val="000000"/>
                <w:sz w:val="20"/>
                <w:szCs w:val="20"/>
              </w:rPr>
              <w:t xml:space="preserve"> </w:t>
            </w:r>
            <w:proofErr w:type="spellStart"/>
            <w:r w:rsidRPr="0056175F">
              <w:rPr>
                <w:color w:val="000000"/>
                <w:sz w:val="20"/>
                <w:szCs w:val="20"/>
              </w:rPr>
              <w:t>balance</w:t>
            </w:r>
            <w:proofErr w:type="spellEnd"/>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5</w:t>
            </w:r>
          </w:p>
        </w:tc>
      </w:tr>
      <w:tr w:rsidR="0056175F" w:rsidRPr="0056175F" w:rsidTr="005617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32" w:type="dxa"/>
          <w:trHeight w:val="312"/>
        </w:trPr>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56175F" w:rsidRPr="0056175F" w:rsidRDefault="0056175F" w:rsidP="0056175F">
            <w:pPr>
              <w:rPr>
                <w:b/>
                <w:bCs/>
                <w:color w:val="000000"/>
                <w:sz w:val="20"/>
                <w:szCs w:val="20"/>
              </w:rPr>
            </w:pPr>
            <w:r w:rsidRPr="0056175F">
              <w:rPr>
                <w:b/>
                <w:bCs/>
                <w:color w:val="000000"/>
                <w:sz w:val="20"/>
                <w:szCs w:val="20"/>
              </w:rPr>
              <w:t> </w:t>
            </w:r>
          </w:p>
        </w:tc>
        <w:tc>
          <w:tcPr>
            <w:tcW w:w="6379" w:type="dxa"/>
            <w:gridSpan w:val="7"/>
            <w:tcBorders>
              <w:top w:val="nil"/>
              <w:left w:val="nil"/>
              <w:bottom w:val="single" w:sz="4" w:space="0" w:color="auto"/>
              <w:right w:val="single" w:sz="4" w:space="0" w:color="auto"/>
            </w:tcBorders>
            <w:shd w:val="clear" w:color="auto" w:fill="auto"/>
            <w:hideMark/>
          </w:tcPr>
          <w:p w:rsidR="0056175F" w:rsidRPr="0056175F" w:rsidRDefault="0056175F" w:rsidP="0056175F">
            <w:pPr>
              <w:jc w:val="both"/>
              <w:rPr>
                <w:b/>
                <w:bCs/>
                <w:color w:val="000000"/>
                <w:sz w:val="20"/>
                <w:szCs w:val="20"/>
              </w:rPr>
            </w:pPr>
            <w:r w:rsidRPr="0056175F">
              <w:rPr>
                <w:b/>
                <w:bCs/>
                <w:color w:val="000000"/>
                <w:sz w:val="20"/>
                <w:szCs w:val="20"/>
              </w:rPr>
              <w:t>Q 2</w:t>
            </w:r>
          </w:p>
        </w:tc>
        <w:tc>
          <w:tcPr>
            <w:tcW w:w="1701" w:type="dxa"/>
            <w:gridSpan w:val="2"/>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 </w:t>
            </w:r>
          </w:p>
        </w:tc>
        <w:tc>
          <w:tcPr>
            <w:tcW w:w="1417" w:type="dxa"/>
            <w:tcBorders>
              <w:top w:val="nil"/>
              <w:left w:val="nil"/>
              <w:bottom w:val="single" w:sz="4" w:space="0" w:color="auto"/>
              <w:right w:val="single" w:sz="4" w:space="0" w:color="auto"/>
            </w:tcBorders>
            <w:shd w:val="clear" w:color="auto" w:fill="auto"/>
            <w:vAlign w:val="center"/>
            <w:hideMark/>
          </w:tcPr>
          <w:p w:rsidR="0056175F" w:rsidRPr="0056175F" w:rsidRDefault="0056175F" w:rsidP="0056175F">
            <w:pPr>
              <w:jc w:val="center"/>
              <w:rPr>
                <w:color w:val="000000"/>
                <w:sz w:val="20"/>
                <w:szCs w:val="20"/>
              </w:rPr>
            </w:pPr>
            <w:r w:rsidRPr="0056175F">
              <w:rPr>
                <w:color w:val="000000"/>
                <w:sz w:val="20"/>
                <w:szCs w:val="20"/>
              </w:rPr>
              <w:t>20</w:t>
            </w:r>
          </w:p>
        </w:tc>
      </w:tr>
    </w:tbl>
    <w:p w:rsidR="007B090C" w:rsidRPr="0056175F" w:rsidRDefault="007B090C" w:rsidP="007B090C">
      <w:pPr>
        <w:rPr>
          <w:sz w:val="20"/>
          <w:szCs w:val="20"/>
          <w:lang w:val="en-US"/>
        </w:rPr>
      </w:pPr>
    </w:p>
    <w:p w:rsidR="007B090C" w:rsidRPr="0056175F" w:rsidRDefault="007B090C" w:rsidP="007B090C">
      <w:pPr>
        <w:rPr>
          <w:sz w:val="20"/>
          <w:szCs w:val="20"/>
          <w:lang w:val="en-US"/>
        </w:rPr>
      </w:pPr>
    </w:p>
    <w:p w:rsidR="007B090C" w:rsidRPr="0056175F" w:rsidRDefault="007B090C" w:rsidP="007B090C">
      <w:pPr>
        <w:rPr>
          <w:sz w:val="20"/>
          <w:szCs w:val="20"/>
          <w:lang w:val="kk-KZ"/>
        </w:rPr>
      </w:pPr>
      <w:r w:rsidRPr="0056175F">
        <w:rPr>
          <w:sz w:val="20"/>
          <w:szCs w:val="20"/>
          <w:lang w:val="kk-KZ"/>
        </w:rPr>
        <w:t>Dean __________________________________________ Kurmanbaeva M. S.</w:t>
      </w:r>
    </w:p>
    <w:p w:rsidR="007B090C" w:rsidRPr="0056175F" w:rsidRDefault="007B090C" w:rsidP="007B090C">
      <w:pPr>
        <w:rPr>
          <w:sz w:val="20"/>
          <w:szCs w:val="20"/>
          <w:lang w:val="kk-KZ"/>
        </w:rPr>
      </w:pPr>
    </w:p>
    <w:p w:rsidR="007B090C" w:rsidRPr="0056175F" w:rsidRDefault="007B090C" w:rsidP="007B090C">
      <w:pPr>
        <w:rPr>
          <w:sz w:val="20"/>
          <w:szCs w:val="20"/>
          <w:lang w:val="kk-KZ"/>
        </w:rPr>
      </w:pPr>
    </w:p>
    <w:p w:rsidR="007B090C" w:rsidRPr="0056175F" w:rsidRDefault="007B090C" w:rsidP="007B090C">
      <w:pPr>
        <w:rPr>
          <w:sz w:val="20"/>
          <w:szCs w:val="20"/>
          <w:lang w:val="kk-KZ"/>
        </w:rPr>
      </w:pPr>
      <w:r w:rsidRPr="0056175F">
        <w:rPr>
          <w:sz w:val="20"/>
          <w:szCs w:val="20"/>
          <w:lang w:val="kk-KZ"/>
        </w:rPr>
        <w:t xml:space="preserve">Chairman of the Scientific Committee </w:t>
      </w:r>
    </w:p>
    <w:p w:rsidR="007B090C" w:rsidRPr="0056175F" w:rsidRDefault="007B090C" w:rsidP="007B090C">
      <w:pPr>
        <w:rPr>
          <w:sz w:val="20"/>
          <w:szCs w:val="20"/>
          <w:lang w:val="kk-KZ"/>
        </w:rPr>
      </w:pPr>
      <w:r w:rsidRPr="0056175F">
        <w:rPr>
          <w:sz w:val="20"/>
          <w:szCs w:val="20"/>
          <w:lang w:val="kk-KZ"/>
        </w:rPr>
        <w:t>on the quality of teaching and education</w:t>
      </w:r>
      <w:r w:rsidRPr="0056175F">
        <w:rPr>
          <w:sz w:val="20"/>
          <w:szCs w:val="20"/>
          <w:lang w:val="en-US"/>
        </w:rPr>
        <w:t xml:space="preserve">  </w:t>
      </w:r>
      <w:r w:rsidRPr="0056175F">
        <w:rPr>
          <w:sz w:val="20"/>
          <w:szCs w:val="20"/>
          <w:lang w:val="kk-KZ"/>
        </w:rPr>
        <w:t>______________Baktybaeva L.K.</w:t>
      </w:r>
    </w:p>
    <w:p w:rsidR="007B090C" w:rsidRPr="0056175F" w:rsidRDefault="007B090C" w:rsidP="007B090C">
      <w:pPr>
        <w:rPr>
          <w:sz w:val="20"/>
          <w:szCs w:val="20"/>
          <w:lang w:val="kk-KZ"/>
        </w:rPr>
      </w:pPr>
    </w:p>
    <w:p w:rsidR="007B090C" w:rsidRPr="0056175F" w:rsidRDefault="007B090C" w:rsidP="007B090C">
      <w:pPr>
        <w:rPr>
          <w:sz w:val="20"/>
          <w:szCs w:val="20"/>
          <w:lang w:val="kk-KZ"/>
        </w:rPr>
      </w:pPr>
    </w:p>
    <w:p w:rsidR="007B090C" w:rsidRPr="0056175F" w:rsidRDefault="007B090C" w:rsidP="007B090C">
      <w:pPr>
        <w:rPr>
          <w:sz w:val="20"/>
          <w:szCs w:val="20"/>
          <w:lang w:val="kk-KZ"/>
        </w:rPr>
      </w:pPr>
      <w:r w:rsidRPr="0056175F">
        <w:rPr>
          <w:sz w:val="20"/>
          <w:szCs w:val="20"/>
          <w:lang w:val="kk-KZ"/>
        </w:rPr>
        <w:t>Head of the department ____________________________ Nurmakhanova A.S.</w:t>
      </w:r>
    </w:p>
    <w:p w:rsidR="007B090C" w:rsidRPr="0056175F" w:rsidRDefault="007B090C" w:rsidP="007B090C">
      <w:pPr>
        <w:rPr>
          <w:sz w:val="20"/>
          <w:szCs w:val="20"/>
          <w:lang w:val="kk-KZ"/>
        </w:rPr>
      </w:pPr>
    </w:p>
    <w:p w:rsidR="007B090C" w:rsidRPr="0056175F" w:rsidRDefault="007B090C" w:rsidP="007B090C">
      <w:pPr>
        <w:rPr>
          <w:sz w:val="20"/>
          <w:szCs w:val="20"/>
          <w:lang w:val="kk-KZ"/>
        </w:rPr>
      </w:pPr>
    </w:p>
    <w:p w:rsidR="00324D6A" w:rsidRPr="0056175F" w:rsidRDefault="007B090C" w:rsidP="007B090C">
      <w:pPr>
        <w:rPr>
          <w:sz w:val="20"/>
          <w:szCs w:val="20"/>
          <w:lang w:val="en-US"/>
        </w:rPr>
      </w:pPr>
      <w:r w:rsidRPr="0056175F">
        <w:rPr>
          <w:sz w:val="20"/>
          <w:szCs w:val="20"/>
          <w:lang w:val="kk-KZ"/>
        </w:rPr>
        <w:t>Lecturer ____________________________________</w:t>
      </w:r>
      <w:r w:rsidRPr="0056175F">
        <w:rPr>
          <w:sz w:val="20"/>
          <w:szCs w:val="20"/>
          <w:lang w:val="en-US"/>
        </w:rPr>
        <w:t>___</w:t>
      </w:r>
      <w:r w:rsidRPr="0056175F">
        <w:rPr>
          <w:sz w:val="20"/>
          <w:szCs w:val="20"/>
          <w:lang w:val="kk-KZ"/>
        </w:rPr>
        <w:t xml:space="preserve">_ </w:t>
      </w:r>
      <w:proofErr w:type="spellStart"/>
      <w:r w:rsidRPr="0056175F">
        <w:rPr>
          <w:sz w:val="20"/>
          <w:szCs w:val="20"/>
          <w:lang w:val="en-US"/>
        </w:rPr>
        <w:t>Kudrina</w:t>
      </w:r>
      <w:proofErr w:type="spellEnd"/>
      <w:r w:rsidRPr="0056175F">
        <w:rPr>
          <w:sz w:val="20"/>
          <w:szCs w:val="20"/>
          <w:lang w:val="en-US"/>
        </w:rPr>
        <w:t xml:space="preserve"> N.O.</w:t>
      </w:r>
    </w:p>
    <w:sectPr w:rsidR="00324D6A" w:rsidRPr="0056175F" w:rsidSect="00EB43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D5B"/>
    <w:multiLevelType w:val="multilevel"/>
    <w:tmpl w:val="C04EEA04"/>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
    <w:nsid w:val="035750D5"/>
    <w:multiLevelType w:val="hybridMultilevel"/>
    <w:tmpl w:val="47A86B2C"/>
    <w:lvl w:ilvl="0" w:tplc="B2A2A26A">
      <w:start w:val="1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2">
    <w:nsid w:val="0CD73D31"/>
    <w:multiLevelType w:val="hybridMultilevel"/>
    <w:tmpl w:val="35F8FC84"/>
    <w:lvl w:ilvl="0" w:tplc="21201624">
      <w:start w:val="1"/>
      <w:numFmt w:val="decimal"/>
      <w:lvlText w:val="%1."/>
      <w:lvlJc w:val="left"/>
      <w:pPr>
        <w:ind w:left="751"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A97021"/>
    <w:multiLevelType w:val="hybridMultilevel"/>
    <w:tmpl w:val="35F8FC84"/>
    <w:lvl w:ilvl="0" w:tplc="21201624">
      <w:start w:val="1"/>
      <w:numFmt w:val="decimal"/>
      <w:lvlText w:val="%1."/>
      <w:lvlJc w:val="left"/>
      <w:pPr>
        <w:ind w:left="501" w:hanging="360"/>
      </w:pPr>
      <w:rPr>
        <w:rFonts w:ascii="Times New Roman" w:hAnsi="Times New Roman" w:cs="Times New Roman" w:hint="default"/>
        <w:sz w:val="24"/>
        <w:szCs w:val="24"/>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B54329D"/>
    <w:multiLevelType w:val="hybridMultilevel"/>
    <w:tmpl w:val="358A49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3B642F"/>
    <w:multiLevelType w:val="hybridMultilevel"/>
    <w:tmpl w:val="E9DC51B0"/>
    <w:lvl w:ilvl="0" w:tplc="04190005">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59874C4B"/>
    <w:multiLevelType w:val="hybridMultilevel"/>
    <w:tmpl w:val="3C12D176"/>
    <w:lvl w:ilvl="0" w:tplc="21201624">
      <w:start w:val="1"/>
      <w:numFmt w:val="decimal"/>
      <w:lvlText w:val="%1."/>
      <w:lvlJc w:val="left"/>
      <w:pPr>
        <w:ind w:left="501"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6B2CF5"/>
    <w:multiLevelType w:val="hybridMultilevel"/>
    <w:tmpl w:val="45B82B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DE101D"/>
    <w:multiLevelType w:val="hybridMultilevel"/>
    <w:tmpl w:val="C30E624A"/>
    <w:lvl w:ilvl="0" w:tplc="0419000F">
      <w:start w:val="1"/>
      <w:numFmt w:val="decimal"/>
      <w:lvlText w:val="%1."/>
      <w:lvlJc w:val="left"/>
      <w:pPr>
        <w:ind w:left="751"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681BB0"/>
    <w:multiLevelType w:val="hybridMultilevel"/>
    <w:tmpl w:val="9DA09A0C"/>
    <w:lvl w:ilvl="0" w:tplc="4772300E">
      <w:start w:val="1"/>
      <w:numFmt w:val="decimal"/>
      <w:lvlText w:val="РО%1"/>
      <w:lvlJc w:val="left"/>
      <w:pPr>
        <w:ind w:left="36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8B3D4C"/>
    <w:multiLevelType w:val="multilevel"/>
    <w:tmpl w:val="9312AED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9"/>
  </w:num>
  <w:num w:numId="3">
    <w:abstractNumId w:val="3"/>
  </w:num>
  <w:num w:numId="4">
    <w:abstractNumId w:val="1"/>
  </w:num>
  <w:num w:numId="5">
    <w:abstractNumId w:val="2"/>
  </w:num>
  <w:num w:numId="6">
    <w:abstractNumId w:val="8"/>
  </w:num>
  <w:num w:numId="7">
    <w:abstractNumId w:val="5"/>
  </w:num>
  <w:num w:numId="8">
    <w:abstractNumId w:val="6"/>
  </w:num>
  <w:num w:numId="9">
    <w:abstractNumId w:val="10"/>
  </w:num>
  <w:num w:numId="10">
    <w:abstractNumId w:val="11"/>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8F026D"/>
    <w:rsid w:val="00012676"/>
    <w:rsid w:val="00016CAE"/>
    <w:rsid w:val="00017163"/>
    <w:rsid w:val="000241C3"/>
    <w:rsid w:val="000251C9"/>
    <w:rsid w:val="00036769"/>
    <w:rsid w:val="00040F96"/>
    <w:rsid w:val="000430F9"/>
    <w:rsid w:val="000444F5"/>
    <w:rsid w:val="00052A95"/>
    <w:rsid w:val="00054F0B"/>
    <w:rsid w:val="0005561B"/>
    <w:rsid w:val="0007229F"/>
    <w:rsid w:val="00073389"/>
    <w:rsid w:val="00077386"/>
    <w:rsid w:val="000834EF"/>
    <w:rsid w:val="000A0D61"/>
    <w:rsid w:val="000A2FEB"/>
    <w:rsid w:val="000A7D14"/>
    <w:rsid w:val="000B2898"/>
    <w:rsid w:val="000B531D"/>
    <w:rsid w:val="000B5A53"/>
    <w:rsid w:val="000C1BAB"/>
    <w:rsid w:val="000C264F"/>
    <w:rsid w:val="000C5209"/>
    <w:rsid w:val="000D566C"/>
    <w:rsid w:val="000D66D1"/>
    <w:rsid w:val="000E52A6"/>
    <w:rsid w:val="000F293C"/>
    <w:rsid w:val="001042B8"/>
    <w:rsid w:val="0010757E"/>
    <w:rsid w:val="00110317"/>
    <w:rsid w:val="0011503A"/>
    <w:rsid w:val="00121891"/>
    <w:rsid w:val="001225D2"/>
    <w:rsid w:val="00133371"/>
    <w:rsid w:val="00135A21"/>
    <w:rsid w:val="00181E4E"/>
    <w:rsid w:val="0018796F"/>
    <w:rsid w:val="00196BBF"/>
    <w:rsid w:val="001A24F7"/>
    <w:rsid w:val="001F39DF"/>
    <w:rsid w:val="001F3A32"/>
    <w:rsid w:val="00207DFF"/>
    <w:rsid w:val="00212029"/>
    <w:rsid w:val="0021522A"/>
    <w:rsid w:val="00217E37"/>
    <w:rsid w:val="00222E23"/>
    <w:rsid w:val="00222FA5"/>
    <w:rsid w:val="00232692"/>
    <w:rsid w:val="00263945"/>
    <w:rsid w:val="0027133D"/>
    <w:rsid w:val="0028475B"/>
    <w:rsid w:val="00286BD7"/>
    <w:rsid w:val="00296971"/>
    <w:rsid w:val="002A7578"/>
    <w:rsid w:val="002C62DC"/>
    <w:rsid w:val="002D126D"/>
    <w:rsid w:val="002D402D"/>
    <w:rsid w:val="002E052C"/>
    <w:rsid w:val="002E0DB6"/>
    <w:rsid w:val="002E2FBE"/>
    <w:rsid w:val="002E5505"/>
    <w:rsid w:val="002F29C8"/>
    <w:rsid w:val="002F453C"/>
    <w:rsid w:val="00302AB4"/>
    <w:rsid w:val="00303294"/>
    <w:rsid w:val="003164A6"/>
    <w:rsid w:val="00324D6A"/>
    <w:rsid w:val="003479ED"/>
    <w:rsid w:val="00350BB2"/>
    <w:rsid w:val="00352003"/>
    <w:rsid w:val="00352521"/>
    <w:rsid w:val="00352593"/>
    <w:rsid w:val="00352840"/>
    <w:rsid w:val="00353FCE"/>
    <w:rsid w:val="00371F5C"/>
    <w:rsid w:val="003822AC"/>
    <w:rsid w:val="00397AE2"/>
    <w:rsid w:val="003C3CC3"/>
    <w:rsid w:val="003D7CE4"/>
    <w:rsid w:val="003E1F68"/>
    <w:rsid w:val="003F7259"/>
    <w:rsid w:val="00402770"/>
    <w:rsid w:val="00403923"/>
    <w:rsid w:val="0040648E"/>
    <w:rsid w:val="00411DD1"/>
    <w:rsid w:val="004174BD"/>
    <w:rsid w:val="00430CD1"/>
    <w:rsid w:val="00431518"/>
    <w:rsid w:val="00431CC0"/>
    <w:rsid w:val="00443B0B"/>
    <w:rsid w:val="00444DF9"/>
    <w:rsid w:val="004712EA"/>
    <w:rsid w:val="004A5E5A"/>
    <w:rsid w:val="004B3007"/>
    <w:rsid w:val="004B6C7C"/>
    <w:rsid w:val="004C13DB"/>
    <w:rsid w:val="004C27C0"/>
    <w:rsid w:val="004C40EB"/>
    <w:rsid w:val="004C469D"/>
    <w:rsid w:val="004C4E0E"/>
    <w:rsid w:val="004E08C3"/>
    <w:rsid w:val="004E0CBB"/>
    <w:rsid w:val="004F3F6C"/>
    <w:rsid w:val="004F61D8"/>
    <w:rsid w:val="00507910"/>
    <w:rsid w:val="00511EAE"/>
    <w:rsid w:val="0052591E"/>
    <w:rsid w:val="00525ED2"/>
    <w:rsid w:val="00531911"/>
    <w:rsid w:val="005354AC"/>
    <w:rsid w:val="00544156"/>
    <w:rsid w:val="00551D27"/>
    <w:rsid w:val="0056175F"/>
    <w:rsid w:val="00565337"/>
    <w:rsid w:val="00572E35"/>
    <w:rsid w:val="00580BA7"/>
    <w:rsid w:val="00586725"/>
    <w:rsid w:val="005951ED"/>
    <w:rsid w:val="005A6ACE"/>
    <w:rsid w:val="005B53B5"/>
    <w:rsid w:val="005B642D"/>
    <w:rsid w:val="005C4A23"/>
    <w:rsid w:val="005C512D"/>
    <w:rsid w:val="005D0732"/>
    <w:rsid w:val="00603348"/>
    <w:rsid w:val="00613219"/>
    <w:rsid w:val="00617155"/>
    <w:rsid w:val="00635F43"/>
    <w:rsid w:val="00636D8D"/>
    <w:rsid w:val="006401F5"/>
    <w:rsid w:val="00643984"/>
    <w:rsid w:val="006547C4"/>
    <w:rsid w:val="0068753D"/>
    <w:rsid w:val="00692A6C"/>
    <w:rsid w:val="006A092C"/>
    <w:rsid w:val="006A15BE"/>
    <w:rsid w:val="006A6FDA"/>
    <w:rsid w:val="006B2430"/>
    <w:rsid w:val="006B308E"/>
    <w:rsid w:val="006C0814"/>
    <w:rsid w:val="006D739B"/>
    <w:rsid w:val="006E09EC"/>
    <w:rsid w:val="00702244"/>
    <w:rsid w:val="00720C6B"/>
    <w:rsid w:val="007231E6"/>
    <w:rsid w:val="00732EE1"/>
    <w:rsid w:val="00733351"/>
    <w:rsid w:val="00741DB3"/>
    <w:rsid w:val="0075786E"/>
    <w:rsid w:val="00776DE6"/>
    <w:rsid w:val="007772D3"/>
    <w:rsid w:val="007979C4"/>
    <w:rsid w:val="007A1DCF"/>
    <w:rsid w:val="007A386E"/>
    <w:rsid w:val="007A5603"/>
    <w:rsid w:val="007A7BEC"/>
    <w:rsid w:val="007B090C"/>
    <w:rsid w:val="007C6773"/>
    <w:rsid w:val="007D5914"/>
    <w:rsid w:val="007D6C96"/>
    <w:rsid w:val="007E0629"/>
    <w:rsid w:val="007F32E9"/>
    <w:rsid w:val="007F6B14"/>
    <w:rsid w:val="008050D8"/>
    <w:rsid w:val="008176BF"/>
    <w:rsid w:val="008235CA"/>
    <w:rsid w:val="008260CD"/>
    <w:rsid w:val="0083078A"/>
    <w:rsid w:val="0083740F"/>
    <w:rsid w:val="00850256"/>
    <w:rsid w:val="00856A65"/>
    <w:rsid w:val="00856E4D"/>
    <w:rsid w:val="00866D31"/>
    <w:rsid w:val="00876033"/>
    <w:rsid w:val="0088234D"/>
    <w:rsid w:val="00890902"/>
    <w:rsid w:val="00891B2E"/>
    <w:rsid w:val="008956C0"/>
    <w:rsid w:val="008A438E"/>
    <w:rsid w:val="008A5EC6"/>
    <w:rsid w:val="008A6DC1"/>
    <w:rsid w:val="008B7DFE"/>
    <w:rsid w:val="008E6376"/>
    <w:rsid w:val="008E6930"/>
    <w:rsid w:val="008E7E14"/>
    <w:rsid w:val="008F026D"/>
    <w:rsid w:val="008F629C"/>
    <w:rsid w:val="009020DA"/>
    <w:rsid w:val="00922BA1"/>
    <w:rsid w:val="00967207"/>
    <w:rsid w:val="00975117"/>
    <w:rsid w:val="00980242"/>
    <w:rsid w:val="00983B1A"/>
    <w:rsid w:val="00983EB4"/>
    <w:rsid w:val="0098563A"/>
    <w:rsid w:val="0099118E"/>
    <w:rsid w:val="00991E06"/>
    <w:rsid w:val="009A46CE"/>
    <w:rsid w:val="009B016F"/>
    <w:rsid w:val="009B2C96"/>
    <w:rsid w:val="009C43F4"/>
    <w:rsid w:val="009C5981"/>
    <w:rsid w:val="009D28DA"/>
    <w:rsid w:val="009D3EB2"/>
    <w:rsid w:val="009D4BEE"/>
    <w:rsid w:val="009D7800"/>
    <w:rsid w:val="009E777E"/>
    <w:rsid w:val="00A001B7"/>
    <w:rsid w:val="00A16FA7"/>
    <w:rsid w:val="00A17DD8"/>
    <w:rsid w:val="00A379EF"/>
    <w:rsid w:val="00A5405D"/>
    <w:rsid w:val="00A8649B"/>
    <w:rsid w:val="00A92997"/>
    <w:rsid w:val="00AA2E36"/>
    <w:rsid w:val="00AA7275"/>
    <w:rsid w:val="00AB271A"/>
    <w:rsid w:val="00AC0894"/>
    <w:rsid w:val="00AD00A4"/>
    <w:rsid w:val="00AD0835"/>
    <w:rsid w:val="00AD38DE"/>
    <w:rsid w:val="00AD731B"/>
    <w:rsid w:val="00AE119A"/>
    <w:rsid w:val="00AE2E70"/>
    <w:rsid w:val="00AF10D6"/>
    <w:rsid w:val="00AF368C"/>
    <w:rsid w:val="00B0048B"/>
    <w:rsid w:val="00B039F4"/>
    <w:rsid w:val="00B0741A"/>
    <w:rsid w:val="00B10341"/>
    <w:rsid w:val="00B16D0E"/>
    <w:rsid w:val="00B267B4"/>
    <w:rsid w:val="00B26D54"/>
    <w:rsid w:val="00B31342"/>
    <w:rsid w:val="00B61D75"/>
    <w:rsid w:val="00B6717D"/>
    <w:rsid w:val="00B71648"/>
    <w:rsid w:val="00B96FC7"/>
    <w:rsid w:val="00BA5CDE"/>
    <w:rsid w:val="00BC1E1B"/>
    <w:rsid w:val="00BC4998"/>
    <w:rsid w:val="00BD1070"/>
    <w:rsid w:val="00BD2783"/>
    <w:rsid w:val="00BD2EA6"/>
    <w:rsid w:val="00BD422B"/>
    <w:rsid w:val="00BF2962"/>
    <w:rsid w:val="00BF301B"/>
    <w:rsid w:val="00BF413C"/>
    <w:rsid w:val="00BF6524"/>
    <w:rsid w:val="00BF71BB"/>
    <w:rsid w:val="00C17CC2"/>
    <w:rsid w:val="00C25C0F"/>
    <w:rsid w:val="00C34727"/>
    <w:rsid w:val="00C45BB9"/>
    <w:rsid w:val="00C656F8"/>
    <w:rsid w:val="00C660A2"/>
    <w:rsid w:val="00C75564"/>
    <w:rsid w:val="00C90165"/>
    <w:rsid w:val="00C903B8"/>
    <w:rsid w:val="00C91B32"/>
    <w:rsid w:val="00CD0068"/>
    <w:rsid w:val="00CE162B"/>
    <w:rsid w:val="00CE6D84"/>
    <w:rsid w:val="00D030EA"/>
    <w:rsid w:val="00D05A0C"/>
    <w:rsid w:val="00D16EFE"/>
    <w:rsid w:val="00D25CA7"/>
    <w:rsid w:val="00D32148"/>
    <w:rsid w:val="00D50C7F"/>
    <w:rsid w:val="00D575FB"/>
    <w:rsid w:val="00D67CB3"/>
    <w:rsid w:val="00D71E95"/>
    <w:rsid w:val="00DA28FA"/>
    <w:rsid w:val="00DC138D"/>
    <w:rsid w:val="00DF42CD"/>
    <w:rsid w:val="00DF78C9"/>
    <w:rsid w:val="00E0385F"/>
    <w:rsid w:val="00E12173"/>
    <w:rsid w:val="00E17F38"/>
    <w:rsid w:val="00E23F60"/>
    <w:rsid w:val="00E56B66"/>
    <w:rsid w:val="00E7058F"/>
    <w:rsid w:val="00E80B38"/>
    <w:rsid w:val="00E81DFF"/>
    <w:rsid w:val="00E83D3F"/>
    <w:rsid w:val="00E9154D"/>
    <w:rsid w:val="00EA3655"/>
    <w:rsid w:val="00EB4301"/>
    <w:rsid w:val="00EB69E8"/>
    <w:rsid w:val="00EC37B1"/>
    <w:rsid w:val="00EC4151"/>
    <w:rsid w:val="00EF3B1A"/>
    <w:rsid w:val="00EF7859"/>
    <w:rsid w:val="00F02446"/>
    <w:rsid w:val="00F11045"/>
    <w:rsid w:val="00F14DD8"/>
    <w:rsid w:val="00F23938"/>
    <w:rsid w:val="00F2466E"/>
    <w:rsid w:val="00F25AF0"/>
    <w:rsid w:val="00F4220D"/>
    <w:rsid w:val="00F50958"/>
    <w:rsid w:val="00F6262C"/>
    <w:rsid w:val="00F6466C"/>
    <w:rsid w:val="00F650D6"/>
    <w:rsid w:val="00F67AAC"/>
    <w:rsid w:val="00F70144"/>
    <w:rsid w:val="00F71EA7"/>
    <w:rsid w:val="00F7452E"/>
    <w:rsid w:val="00F80C4C"/>
    <w:rsid w:val="00F81D5D"/>
    <w:rsid w:val="00F8261A"/>
    <w:rsid w:val="00F87CE0"/>
    <w:rsid w:val="00FA3025"/>
    <w:rsid w:val="00FA707A"/>
    <w:rsid w:val="00FA77A4"/>
    <w:rsid w:val="00FB59FC"/>
    <w:rsid w:val="00FB6B28"/>
    <w:rsid w:val="00FC3F11"/>
    <w:rsid w:val="00FC5254"/>
    <w:rsid w:val="00FC5B00"/>
    <w:rsid w:val="00FD2038"/>
    <w:rsid w:val="00FD2E38"/>
    <w:rsid w:val="00FD66DD"/>
    <w:rsid w:val="00FE43C7"/>
    <w:rsid w:val="00FE6E6B"/>
    <w:rsid w:val="00FF1D09"/>
    <w:rsid w:val="00FF2A46"/>
    <w:rsid w:val="00FF6C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F026D"/>
    <w:rPr>
      <w:rFonts w:ascii="Times New Roman" w:eastAsia="Times New Roman" w:hAnsi="Times New Roman"/>
      <w:sz w:val="24"/>
      <w:szCs w:val="24"/>
    </w:rPr>
  </w:style>
  <w:style w:type="paragraph" w:styleId="1">
    <w:name w:val="heading 1"/>
    <w:basedOn w:val="a"/>
    <w:next w:val="a"/>
    <w:link w:val="10"/>
    <w:qFormat/>
    <w:rsid w:val="0007229F"/>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07229F"/>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07229F"/>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026D"/>
    <w:pPr>
      <w:spacing w:after="200" w:line="276" w:lineRule="auto"/>
      <w:ind w:left="720"/>
      <w:contextualSpacing/>
    </w:pPr>
    <w:rPr>
      <w:rFonts w:ascii="Calibri" w:eastAsia="Calibri" w:hAnsi="Calibri"/>
      <w:sz w:val="22"/>
      <w:szCs w:val="22"/>
      <w:lang w:eastAsia="en-US"/>
    </w:rPr>
  </w:style>
  <w:style w:type="character" w:customStyle="1" w:styleId="shorttext">
    <w:name w:val="short_text"/>
    <w:basedOn w:val="a0"/>
    <w:rsid w:val="008F026D"/>
  </w:style>
  <w:style w:type="character" w:customStyle="1" w:styleId="10">
    <w:name w:val="Заголовок 1 Знак"/>
    <w:link w:val="1"/>
    <w:rsid w:val="0007229F"/>
    <w:rPr>
      <w:rFonts w:ascii="Arial" w:eastAsia="Times New Roman" w:hAnsi="Arial" w:cs="Arial"/>
      <w:b/>
      <w:bCs/>
      <w:kern w:val="32"/>
      <w:sz w:val="32"/>
      <w:szCs w:val="32"/>
    </w:rPr>
  </w:style>
  <w:style w:type="character" w:customStyle="1" w:styleId="30">
    <w:name w:val="Заголовок 3 Знак"/>
    <w:link w:val="3"/>
    <w:semiHidden/>
    <w:rsid w:val="0007229F"/>
    <w:rPr>
      <w:rFonts w:ascii="Arial" w:eastAsia="Times New Roman" w:hAnsi="Arial" w:cs="Arial"/>
      <w:b/>
      <w:bCs/>
      <w:sz w:val="26"/>
      <w:szCs w:val="26"/>
    </w:rPr>
  </w:style>
  <w:style w:type="character" w:customStyle="1" w:styleId="70">
    <w:name w:val="Заголовок 7 Знак"/>
    <w:link w:val="7"/>
    <w:semiHidden/>
    <w:rsid w:val="0007229F"/>
    <w:rPr>
      <w:rFonts w:ascii="Times New Roman" w:eastAsia="Times New Roman" w:hAnsi="Times New Roman"/>
      <w:sz w:val="24"/>
      <w:szCs w:val="24"/>
    </w:rPr>
  </w:style>
  <w:style w:type="paragraph" w:styleId="a4">
    <w:name w:val="Body Text Indent"/>
    <w:basedOn w:val="a"/>
    <w:link w:val="a5"/>
    <w:uiPriority w:val="99"/>
    <w:semiHidden/>
    <w:unhideWhenUsed/>
    <w:rsid w:val="0007229F"/>
    <w:pPr>
      <w:widowControl w:val="0"/>
      <w:autoSpaceDE w:val="0"/>
      <w:autoSpaceDN w:val="0"/>
      <w:spacing w:after="120"/>
      <w:ind w:left="283"/>
    </w:pPr>
    <w:rPr>
      <w:sz w:val="22"/>
      <w:szCs w:val="22"/>
      <w:lang w:bidi="ru-RU"/>
    </w:rPr>
  </w:style>
  <w:style w:type="character" w:customStyle="1" w:styleId="a5">
    <w:name w:val="Основной текст с отступом Знак"/>
    <w:link w:val="a4"/>
    <w:uiPriority w:val="99"/>
    <w:semiHidden/>
    <w:rsid w:val="0007229F"/>
    <w:rPr>
      <w:rFonts w:ascii="Times New Roman" w:eastAsia="Times New Roman" w:hAnsi="Times New Roman"/>
      <w:sz w:val="22"/>
      <w:szCs w:val="22"/>
      <w:lang w:bidi="ru-RU"/>
    </w:rPr>
  </w:style>
  <w:style w:type="table" w:styleId="a6">
    <w:name w:val="Table Grid"/>
    <w:aliases w:val="Таблица плотная"/>
    <w:basedOn w:val="a1"/>
    <w:uiPriority w:val="59"/>
    <w:rsid w:val="006B2430"/>
    <w:rPr>
      <w:rFonts w:ascii="Times New Roman" w:eastAsia="Times New Roman" w:hAnsi="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unhideWhenUsed/>
    <w:rsid w:val="006D739B"/>
    <w:rPr>
      <w:color w:val="0000FF"/>
      <w:u w:val="single"/>
    </w:rPr>
  </w:style>
  <w:style w:type="paragraph" w:customStyle="1" w:styleId="11">
    <w:name w:val="Абзац списка1"/>
    <w:basedOn w:val="a"/>
    <w:rsid w:val="006D739B"/>
    <w:pPr>
      <w:ind w:left="720"/>
      <w:contextualSpacing/>
    </w:pPr>
    <w:rPr>
      <w:rFonts w:eastAsia="SimSun"/>
    </w:rPr>
  </w:style>
  <w:style w:type="paragraph" w:customStyle="1" w:styleId="Default">
    <w:name w:val="Default"/>
    <w:rsid w:val="00196BBF"/>
    <w:pPr>
      <w:autoSpaceDE w:val="0"/>
      <w:autoSpaceDN w:val="0"/>
      <w:adjustRightInd w:val="0"/>
    </w:pPr>
    <w:rPr>
      <w:rFonts w:ascii="Times New Roman" w:hAnsi="Times New Roman"/>
      <w:color w:val="000000"/>
      <w:sz w:val="24"/>
      <w:szCs w:val="24"/>
    </w:rPr>
  </w:style>
  <w:style w:type="table" w:customStyle="1" w:styleId="TableNormal">
    <w:name w:val="Table Normal"/>
    <w:uiPriority w:val="2"/>
    <w:semiHidden/>
    <w:unhideWhenUsed/>
    <w:qFormat/>
    <w:rsid w:val="00371F5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4E08C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jlqj4b">
    <w:name w:val="jlqj4b"/>
    <w:rsid w:val="00C91B32"/>
  </w:style>
  <w:style w:type="paragraph" w:styleId="a8">
    <w:name w:val="Balloon Text"/>
    <w:basedOn w:val="a"/>
    <w:link w:val="a9"/>
    <w:uiPriority w:val="99"/>
    <w:semiHidden/>
    <w:unhideWhenUsed/>
    <w:rsid w:val="00D16EFE"/>
    <w:rPr>
      <w:rFonts w:ascii="Tahoma" w:hAnsi="Tahoma" w:cs="Tahoma"/>
      <w:sz w:val="16"/>
      <w:szCs w:val="16"/>
    </w:rPr>
  </w:style>
  <w:style w:type="character" w:customStyle="1" w:styleId="a9">
    <w:name w:val="Текст выноски Знак"/>
    <w:link w:val="a8"/>
    <w:uiPriority w:val="99"/>
    <w:semiHidden/>
    <w:rsid w:val="00D16EFE"/>
    <w:rPr>
      <w:rFonts w:ascii="Tahoma" w:eastAsia="Times New Roman" w:hAnsi="Tahoma" w:cs="Tahoma"/>
      <w:sz w:val="16"/>
      <w:szCs w:val="16"/>
    </w:rPr>
  </w:style>
  <w:style w:type="character" w:customStyle="1" w:styleId="UnresolvedMention">
    <w:name w:val="Unresolved Mention"/>
    <w:basedOn w:val="a0"/>
    <w:uiPriority w:val="99"/>
    <w:semiHidden/>
    <w:unhideWhenUsed/>
    <w:rsid w:val="00052A95"/>
    <w:rPr>
      <w:color w:val="605E5C"/>
      <w:shd w:val="clear" w:color="auto" w:fill="E1DFDD"/>
    </w:rPr>
  </w:style>
  <w:style w:type="character" w:customStyle="1" w:styleId="apple-converted-space">
    <w:name w:val="apple-converted-space"/>
    <w:basedOn w:val="a0"/>
    <w:rsid w:val="00352840"/>
  </w:style>
  <w:style w:type="paragraph" w:styleId="aa">
    <w:name w:val="Normal (Web)"/>
    <w:basedOn w:val="a"/>
    <w:uiPriority w:val="99"/>
    <w:unhideWhenUsed/>
    <w:rsid w:val="0035284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29436044">
      <w:bodyDiv w:val="1"/>
      <w:marLeft w:val="0"/>
      <w:marRight w:val="0"/>
      <w:marTop w:val="0"/>
      <w:marBottom w:val="0"/>
      <w:divBdr>
        <w:top w:val="none" w:sz="0" w:space="0" w:color="auto"/>
        <w:left w:val="none" w:sz="0" w:space="0" w:color="auto"/>
        <w:bottom w:val="none" w:sz="0" w:space="0" w:color="auto"/>
        <w:right w:val="none" w:sz="0" w:space="0" w:color="auto"/>
      </w:divBdr>
    </w:div>
    <w:div w:id="915361419">
      <w:bodyDiv w:val="1"/>
      <w:marLeft w:val="0"/>
      <w:marRight w:val="0"/>
      <w:marTop w:val="0"/>
      <w:marBottom w:val="0"/>
      <w:divBdr>
        <w:top w:val="none" w:sz="0" w:space="0" w:color="auto"/>
        <w:left w:val="none" w:sz="0" w:space="0" w:color="auto"/>
        <w:bottom w:val="none" w:sz="0" w:space="0" w:color="auto"/>
        <w:right w:val="none" w:sz="0" w:space="0" w:color="auto"/>
      </w:divBdr>
    </w:div>
    <w:div w:id="1009792836">
      <w:bodyDiv w:val="1"/>
      <w:marLeft w:val="0"/>
      <w:marRight w:val="0"/>
      <w:marTop w:val="0"/>
      <w:marBottom w:val="0"/>
      <w:divBdr>
        <w:top w:val="none" w:sz="0" w:space="0" w:color="auto"/>
        <w:left w:val="none" w:sz="0" w:space="0" w:color="auto"/>
        <w:bottom w:val="none" w:sz="0" w:space="0" w:color="auto"/>
        <w:right w:val="none" w:sz="0" w:space="0" w:color="auto"/>
      </w:divBdr>
    </w:div>
    <w:div w:id="1349482798">
      <w:bodyDiv w:val="1"/>
      <w:marLeft w:val="0"/>
      <w:marRight w:val="0"/>
      <w:marTop w:val="0"/>
      <w:marBottom w:val="0"/>
      <w:divBdr>
        <w:top w:val="none" w:sz="0" w:space="0" w:color="auto"/>
        <w:left w:val="none" w:sz="0" w:space="0" w:color="auto"/>
        <w:bottom w:val="none" w:sz="0" w:space="0" w:color="auto"/>
        <w:right w:val="none" w:sz="0" w:space="0" w:color="auto"/>
      </w:divBdr>
    </w:div>
    <w:div w:id="1468546805">
      <w:bodyDiv w:val="1"/>
      <w:marLeft w:val="0"/>
      <w:marRight w:val="0"/>
      <w:marTop w:val="0"/>
      <w:marBottom w:val="0"/>
      <w:divBdr>
        <w:top w:val="none" w:sz="0" w:space="0" w:color="auto"/>
        <w:left w:val="none" w:sz="0" w:space="0" w:color="auto"/>
        <w:bottom w:val="none" w:sz="0" w:space="0" w:color="auto"/>
        <w:right w:val="none" w:sz="0" w:space="0" w:color="auto"/>
      </w:divBdr>
    </w:div>
    <w:div w:id="1894273848">
      <w:bodyDiv w:val="1"/>
      <w:marLeft w:val="0"/>
      <w:marRight w:val="0"/>
      <w:marTop w:val="0"/>
      <w:marBottom w:val="0"/>
      <w:divBdr>
        <w:top w:val="none" w:sz="0" w:space="0" w:color="auto"/>
        <w:left w:val="none" w:sz="0" w:space="0" w:color="auto"/>
        <w:bottom w:val="none" w:sz="0" w:space="0" w:color="auto"/>
        <w:right w:val="none" w:sz="0" w:space="0" w:color="auto"/>
      </w:divBdr>
    </w:div>
    <w:div w:id="193393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2233</Words>
  <Characters>12733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14937</CharactersWithSpaces>
  <SharedDoc>false</SharedDoc>
  <HLinks>
    <vt:vector size="30" baseType="variant">
      <vt:variant>
        <vt:i4>6422624</vt:i4>
      </vt:variant>
      <vt:variant>
        <vt:i4>12</vt:i4>
      </vt:variant>
      <vt:variant>
        <vt:i4>0</vt:i4>
      </vt:variant>
      <vt:variant>
        <vt:i4>5</vt:i4>
      </vt:variant>
      <vt:variant>
        <vt:lpwstr>https://www.youtube.com/watch?v=-zFpO1gRLTc</vt:lpwstr>
      </vt:variant>
      <vt:variant>
        <vt:lpwstr/>
      </vt:variant>
      <vt:variant>
        <vt:i4>2818096</vt:i4>
      </vt:variant>
      <vt:variant>
        <vt:i4>9</vt:i4>
      </vt:variant>
      <vt:variant>
        <vt:i4>0</vt:i4>
      </vt:variant>
      <vt:variant>
        <vt:i4>5</vt:i4>
      </vt:variant>
      <vt:variant>
        <vt:lpwstr>https://www.youtube.com/watch?v=nCXTTKNosg4</vt:lpwstr>
      </vt:variant>
      <vt:variant>
        <vt:lpwstr/>
      </vt:variant>
      <vt:variant>
        <vt:i4>3932217</vt:i4>
      </vt:variant>
      <vt:variant>
        <vt:i4>6</vt:i4>
      </vt:variant>
      <vt:variant>
        <vt:i4>0</vt:i4>
      </vt:variant>
      <vt:variant>
        <vt:i4>5</vt:i4>
      </vt:variant>
      <vt:variant>
        <vt:lpwstr>https://www.youtube.com/watch?v=IdRJWmlnvNI</vt:lpwstr>
      </vt:variant>
      <vt:variant>
        <vt:lpwstr/>
      </vt:variant>
      <vt:variant>
        <vt:i4>2687034</vt:i4>
      </vt:variant>
      <vt:variant>
        <vt:i4>3</vt:i4>
      </vt:variant>
      <vt:variant>
        <vt:i4>0</vt:i4>
      </vt:variant>
      <vt:variant>
        <vt:i4>5</vt:i4>
      </vt:variant>
      <vt:variant>
        <vt:lpwstr>https://www.youtube.com/watch?v=uupXaKTberw</vt:lpwstr>
      </vt:variant>
      <vt:variant>
        <vt:lpwstr/>
      </vt:variant>
      <vt:variant>
        <vt:i4>983114</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ЛФИ</cp:lastModifiedBy>
  <cp:revision>42</cp:revision>
  <cp:lastPrinted>2021-10-24T18:47:00Z</cp:lastPrinted>
  <dcterms:created xsi:type="dcterms:W3CDTF">2025-01-15T05:51:00Z</dcterms:created>
  <dcterms:modified xsi:type="dcterms:W3CDTF">2025-01-15T09:16:00Z</dcterms:modified>
</cp:coreProperties>
</file>